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99" w:rsidRDefault="00B75599" w:rsidP="00B63FAB">
      <w:pPr>
        <w:keepNext/>
        <w:spacing w:after="200" w:line="276" w:lineRule="auto"/>
        <w:ind w:left="2836"/>
        <w:outlineLvl w:val="2"/>
        <w:rPr>
          <w:rFonts w:ascii="Times New Roman" w:eastAsia="Times New Roman" w:hAnsi="Times New Roman"/>
          <w:bCs/>
          <w:i/>
          <w:lang w:val="pl-PL" w:eastAsia="pl-PL"/>
        </w:rPr>
      </w:pPr>
      <w:r>
        <w:rPr>
          <w:rFonts w:ascii="Times New Roman" w:eastAsia="Times New Roman" w:hAnsi="Times New Roman"/>
          <w:bCs/>
          <w:i/>
          <w:lang w:val="pl-PL" w:eastAsia="pl-PL"/>
        </w:rPr>
        <w:t xml:space="preserve">  </w:t>
      </w:r>
    </w:p>
    <w:p w:rsidR="00B63FAB" w:rsidRPr="00E74ECC" w:rsidRDefault="00B75599" w:rsidP="00B63FAB">
      <w:pPr>
        <w:keepNext/>
        <w:spacing w:after="200" w:line="276" w:lineRule="auto"/>
        <w:ind w:left="2836"/>
        <w:outlineLvl w:val="2"/>
        <w:rPr>
          <w:rFonts w:ascii="Times New Roman" w:eastAsia="Times New Roman" w:hAnsi="Times New Roman"/>
          <w:bCs/>
          <w:i/>
          <w:color w:val="00B050"/>
          <w:lang w:val="pl-PL" w:eastAsia="pl-PL"/>
        </w:rPr>
      </w:pPr>
      <w:r>
        <w:rPr>
          <w:rFonts w:ascii="Times New Roman" w:eastAsia="Times New Roman" w:hAnsi="Times New Roman"/>
          <w:bCs/>
          <w:i/>
          <w:lang w:val="pl-PL" w:eastAsia="pl-PL"/>
        </w:rPr>
        <w:t xml:space="preserve">      </w:t>
      </w:r>
      <w:r w:rsidR="00B63FAB" w:rsidRPr="008733F0">
        <w:rPr>
          <w:rFonts w:ascii="Times New Roman" w:eastAsia="Times New Roman" w:hAnsi="Times New Roman"/>
          <w:bCs/>
          <w:i/>
          <w:lang w:val="pl-PL" w:eastAsia="pl-PL"/>
        </w:rPr>
        <w:t xml:space="preserve">Załącznik nr </w:t>
      </w:r>
      <w:r w:rsidR="0056188D">
        <w:rPr>
          <w:rFonts w:ascii="Times New Roman" w:eastAsia="Times New Roman" w:hAnsi="Times New Roman"/>
          <w:bCs/>
          <w:i/>
          <w:lang w:val="pl-PL" w:eastAsia="pl-PL"/>
        </w:rPr>
        <w:t>3</w:t>
      </w:r>
      <w:r w:rsidR="00B63FAB" w:rsidRPr="008733F0">
        <w:rPr>
          <w:rFonts w:ascii="Times New Roman" w:eastAsia="Times New Roman" w:hAnsi="Times New Roman"/>
          <w:bCs/>
          <w:i/>
          <w:lang w:val="pl-PL" w:eastAsia="pl-PL"/>
        </w:rPr>
        <w:t xml:space="preserve"> do ogłoszenia o naborze wniosków nr </w:t>
      </w:r>
      <w:r w:rsidR="008B219E">
        <w:rPr>
          <w:rFonts w:ascii="Times New Roman" w:eastAsia="Times New Roman" w:hAnsi="Times New Roman"/>
          <w:bCs/>
          <w:i/>
          <w:lang w:val="pl-PL" w:eastAsia="pl-PL"/>
        </w:rPr>
        <w:t>4</w:t>
      </w:r>
      <w:r w:rsidR="00E74ECC" w:rsidRPr="00FC5DDF">
        <w:rPr>
          <w:rFonts w:ascii="Times New Roman" w:eastAsia="Times New Roman" w:hAnsi="Times New Roman"/>
          <w:bCs/>
          <w:i/>
          <w:lang w:val="pl-PL" w:eastAsia="pl-PL"/>
        </w:rPr>
        <w:t>/20</w:t>
      </w:r>
      <w:r w:rsidR="008B219E">
        <w:rPr>
          <w:rFonts w:ascii="Times New Roman" w:eastAsia="Times New Roman" w:hAnsi="Times New Roman"/>
          <w:bCs/>
          <w:i/>
          <w:lang w:val="pl-PL" w:eastAsia="pl-PL"/>
        </w:rPr>
        <w:t>21</w:t>
      </w:r>
    </w:p>
    <w:p w:rsidR="009E2A89" w:rsidRPr="00AA3DAB" w:rsidRDefault="009E2A89" w:rsidP="009E2A89">
      <w:pPr>
        <w:jc w:val="center"/>
        <w:rPr>
          <w:b/>
          <w:sz w:val="22"/>
          <w:szCs w:val="22"/>
          <w:lang w:val="pl-PL" w:bidi="ar-SA"/>
        </w:rPr>
      </w:pPr>
    </w:p>
    <w:p w:rsidR="009E2A89" w:rsidRPr="00AA3DAB" w:rsidRDefault="009E2A89" w:rsidP="009E2A89">
      <w:pPr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  <w:r w:rsidRPr="00AA3DAB">
        <w:rPr>
          <w:rFonts w:ascii="Times New Roman" w:hAnsi="Times New Roman"/>
          <w:b/>
          <w:sz w:val="22"/>
          <w:szCs w:val="22"/>
          <w:lang w:val="pl-PL" w:bidi="ar-SA"/>
        </w:rPr>
        <w:t>KARTA OCENY WG. LOKALNYCH KRYTERIÓW WYBORU</w:t>
      </w:r>
    </w:p>
    <w:p w:rsidR="009E2A89" w:rsidRDefault="009E2A89" w:rsidP="009E2A89">
      <w:pPr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  <w:bookmarkStart w:id="0" w:name="_GoBack"/>
      <w:bookmarkEnd w:id="0"/>
    </w:p>
    <w:p w:rsidR="00BA1DE5" w:rsidRPr="00AA3DAB" w:rsidRDefault="00BA1DE5" w:rsidP="009E2A89">
      <w:pPr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</w:p>
    <w:p w:rsidR="0023373A" w:rsidRPr="00AA3DAB" w:rsidRDefault="0023373A" w:rsidP="009E2A89">
      <w:pPr>
        <w:rPr>
          <w:rFonts w:ascii="Times New Roman" w:hAnsi="Times New Roman"/>
          <w:b/>
          <w:sz w:val="22"/>
          <w:szCs w:val="22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9E2A89" w:rsidRPr="00AA3DAB" w:rsidTr="00716A74">
        <w:tc>
          <w:tcPr>
            <w:tcW w:w="2376" w:type="dxa"/>
          </w:tcPr>
          <w:p w:rsidR="009E2A89" w:rsidRPr="00AA3DAB" w:rsidRDefault="009E2A89" w:rsidP="009E2A89">
            <w:pPr>
              <w:snapToGrid w:val="0"/>
              <w:ind w:left="2268" w:hanging="2268"/>
              <w:rPr>
                <w:rFonts w:ascii="Times New Roman" w:hAnsi="Times New Roman"/>
                <w:lang w:val="pl-PL" w:eastAsia="ar-SA" w:bidi="ar-SA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 w:eastAsia="ar-SA" w:bidi="ar-SA"/>
              </w:rPr>
              <w:t xml:space="preserve">NUMER WNIOSKU: 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2694" w:type="dxa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</w:tbl>
    <w:p w:rsidR="009E2A89" w:rsidRPr="00AA3DAB" w:rsidRDefault="009E2A89" w:rsidP="009E2A89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5"/>
        <w:gridCol w:w="995"/>
        <w:gridCol w:w="847"/>
        <w:gridCol w:w="1842"/>
        <w:gridCol w:w="713"/>
        <w:gridCol w:w="1418"/>
        <w:gridCol w:w="992"/>
      </w:tblGrid>
      <w:tr w:rsidR="00AA3DAB" w:rsidRPr="00AA3DAB" w:rsidTr="00631BD9">
        <w:trPr>
          <w:trHeight w:val="576"/>
        </w:trPr>
        <w:tc>
          <w:tcPr>
            <w:tcW w:w="10349" w:type="dxa"/>
            <w:gridSpan w:val="9"/>
            <w:shd w:val="clear" w:color="auto" w:fill="BFBFBF" w:themeFill="background1" w:themeFillShade="BF"/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 w:bidi="ar-SA"/>
              </w:rPr>
              <w:t>POZOSTAŁE OPERACJE KONKURSOWE</w:t>
            </w:r>
          </w:p>
        </w:tc>
      </w:tr>
      <w:tr w:rsidR="00AA3DAB" w:rsidRPr="00AA3DAB" w:rsidTr="00631BD9">
        <w:trPr>
          <w:trHeight w:val="576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A89" w:rsidRPr="00AA3DAB" w:rsidRDefault="009E2A89" w:rsidP="00716A74">
            <w:pPr>
              <w:ind w:right="125"/>
              <w:contextualSpacing/>
              <w:jc w:val="both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Lokalne kryterium / Ocena punktowa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A89" w:rsidRPr="00AA3DAB" w:rsidRDefault="009E2A89" w:rsidP="00716A74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Punktacja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A89" w:rsidRPr="00AA3DAB" w:rsidRDefault="009E2A89" w:rsidP="00716A74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Przyznane punkty</w:t>
            </w:r>
          </w:p>
        </w:tc>
      </w:tr>
      <w:tr w:rsidR="00AA3DAB" w:rsidRPr="00BA1DE5" w:rsidTr="00631BD9">
        <w:trPr>
          <w:trHeight w:val="248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Wysokość wnioskowanego wkładu własnego w realizację operacji: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- 20 %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powyżej  20%  do 25 %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powyżej 25%</w:t>
            </w: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ab/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55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Beneficjentem projektu jest: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5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jednostka spoza sektora finansów publicznych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8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jednostka sektora finansów publicznych                                           </w:t>
            </w: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ab/>
              <w:t xml:space="preserve">  1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110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Realizacja operacji przyczyni się do pobudzenia aktywności</w:t>
            </w:r>
            <w:r w:rsidR="00A96985" w:rsidRPr="00AA3DAB">
              <w:rPr>
                <w:rStyle w:val="Odwoanieprzypisudolnego"/>
                <w:rFonts w:ascii="Times New Roman" w:eastAsia="Times New Roman" w:hAnsi="Times New Roman"/>
                <w:b/>
                <w:vanish/>
                <w:sz w:val="22"/>
                <w:szCs w:val="22"/>
                <w:lang w:val="pl-PL" w:eastAsia="pl-PL" w:bidi="ar-SA"/>
              </w:rPr>
              <w:footnoteReference w:id="1"/>
            </w:r>
            <w:r w:rsidRPr="00AA3DAB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5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- grup defaworyzowanych i mieszkańców </w:t>
            </w:r>
            <w:r w:rsidR="0009346E"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obszaru LGD</w:t>
            </w: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6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09346E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- mieszkańców</w:t>
            </w:r>
            <w:r w:rsidR="0009346E"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obszaru LGD</w:t>
            </w: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 </w:t>
            </w:r>
            <w:r w:rsidR="0009346E"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     </w:t>
            </w: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264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 xml:space="preserve">Operacja przyczyni się do wykorzystania lokalnych zasobów: historycznych, kulturowych, przyrodniczych, społecznych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  <w:p w:rsidR="009E2A89" w:rsidRPr="00AA3DAB" w:rsidRDefault="009E2A89" w:rsidP="001C006B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19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trzech z powyższych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55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dwóch z powyższych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55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jednego z powyższych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0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żadnego z zasobów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130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służy jak największej liczbie mieszkańców</w:t>
            </w:r>
            <w:r w:rsidR="00252122"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:</w:t>
            </w: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30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411974" w:rsidP="004119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mieszkańcy obszaru LSR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30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4119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mieszkańcy gminy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02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4119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mieszkańcy miejscowości    </w:t>
            </w:r>
            <w:r w:rsidR="00411974"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185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uwzględnia usuwanie barier architektonicznych: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43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dostęp osób niepełnosprawnych  do budynków, lokali</w:t>
            </w:r>
            <w:r w:rsidR="00234A7E"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, obiektów</w:t>
            </w: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302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A0" w:rsidRPr="00AA3DAB" w:rsidRDefault="00402DA0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dostępne drogi, chodniki, podjazdy bez barier architektonicznych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65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brak rozwiązań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24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 xml:space="preserve"> Obszar realizacji: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17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operacja realizowana jest w miejscowości do 5 tys. mieszkańców</w:t>
            </w: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ab/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operacja realizowana jest w miejscowości powyżej 5tys. mieszkańców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FA6DAE">
        <w:trPr>
          <w:trHeight w:val="305"/>
        </w:trPr>
        <w:tc>
          <w:tcPr>
            <w:tcW w:w="710" w:type="dxa"/>
            <w:vMerge w:val="restart"/>
            <w:vAlign w:val="center"/>
          </w:tcPr>
          <w:p w:rsidR="00FA6DAE" w:rsidRPr="00AA3DAB" w:rsidRDefault="00FA6DAE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A6DAE" w:rsidRPr="00AA3DAB" w:rsidRDefault="00FA6DAE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Zastosowanie rozwiązań sprzyjających ochronie środowiska lub klimatu:</w:t>
            </w:r>
          </w:p>
          <w:p w:rsidR="00DB4D10" w:rsidRPr="00AA3DAB" w:rsidRDefault="00DB4D10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AE" w:rsidRPr="00AA3DAB" w:rsidRDefault="00FA6DAE" w:rsidP="00FA6DAE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FA6DAE" w:rsidRPr="00AA3DAB" w:rsidRDefault="00FA6DAE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FA6DAE">
        <w:trPr>
          <w:trHeight w:val="345"/>
        </w:trPr>
        <w:tc>
          <w:tcPr>
            <w:tcW w:w="710" w:type="dxa"/>
            <w:vMerge/>
            <w:vAlign w:val="center"/>
          </w:tcPr>
          <w:p w:rsidR="00FA6DAE" w:rsidRPr="00AA3DAB" w:rsidRDefault="00FA6DAE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E" w:rsidRPr="00AA3DAB" w:rsidRDefault="00FA6DAE" w:rsidP="00FA6DAE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operacja zakłada rozwiązania sprzyjające ochronie środowiska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AE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A6DAE" w:rsidRPr="00AA3DAB" w:rsidRDefault="00FA6DAE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FA6DAE">
        <w:trPr>
          <w:trHeight w:val="120"/>
        </w:trPr>
        <w:tc>
          <w:tcPr>
            <w:tcW w:w="710" w:type="dxa"/>
            <w:vMerge/>
            <w:vAlign w:val="center"/>
          </w:tcPr>
          <w:p w:rsidR="00FA6DAE" w:rsidRPr="00AA3DAB" w:rsidRDefault="00FA6DAE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E" w:rsidRPr="00AA3DAB" w:rsidRDefault="00FA6DAE" w:rsidP="00FA6DAE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operacja zakłada rozwiązania sprzyjające zmianom klimatu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AE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A6DAE" w:rsidRPr="00AA3DAB" w:rsidRDefault="00FA6DAE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FA6DAE">
        <w:trPr>
          <w:trHeight w:val="546"/>
        </w:trPr>
        <w:tc>
          <w:tcPr>
            <w:tcW w:w="710" w:type="dxa"/>
            <w:vMerge/>
            <w:vAlign w:val="center"/>
          </w:tcPr>
          <w:p w:rsidR="00FA6DAE" w:rsidRPr="00AA3DAB" w:rsidRDefault="00FA6DAE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E" w:rsidRPr="00AA3DAB" w:rsidRDefault="00FA6DAE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operacja nie zakłada rozwiązań sprzyjających ochronie środowiska, zmianom klimatu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AE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A6DAE" w:rsidRPr="00AA3DAB" w:rsidRDefault="00FA6DAE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195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Innowacyjność operacji (zgodnie z definicją innowacyjności na poziomie przedsięwzięć):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56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5F3F59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operacja ma charakter innowacyjny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5F3F59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operacja nie ma charakter innowacyjnego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414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dotyczy: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17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organizacji Centrum Wsparcia Organizacji Pozarządowych podmiotów ekonomii społecznej i grup defaworyzowanych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infrastruktury kulturalnej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infrastruktury rekreacyjnej, turystycznej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infrastruktury lokalnego dziedzictwa kulturowego i historycznego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01EC1">
        <w:trPr>
          <w:trHeight w:val="618"/>
        </w:trPr>
        <w:tc>
          <w:tcPr>
            <w:tcW w:w="710" w:type="dxa"/>
            <w:vMerge w:val="restart"/>
            <w:vAlign w:val="center"/>
          </w:tcPr>
          <w:p w:rsidR="009E6C23" w:rsidRPr="00AA3DAB" w:rsidRDefault="009E6C23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3" w:rsidRPr="00AA3DAB" w:rsidRDefault="009E6C23" w:rsidP="009A4C05">
            <w:pPr>
              <w:rPr>
                <w:rFonts w:ascii="Times New Roman" w:hAnsi="Times New Roman"/>
                <w:b/>
                <w:lang w:val="pl-PL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Beneficjent posiada program </w:t>
            </w:r>
            <w:r w:rsidR="009A4C05"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wykorzystania</w:t>
            </w:r>
            <w:r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obiektu z włączeniem podmiotów partnerstwa trójsektorowego oraz grup defaworyzowanych</w:t>
            </w:r>
            <w:r w:rsidR="00252122"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01EC1">
        <w:trPr>
          <w:trHeight w:val="360"/>
        </w:trPr>
        <w:tc>
          <w:tcPr>
            <w:tcW w:w="710" w:type="dxa"/>
            <w:vMerge/>
            <w:vAlign w:val="center"/>
          </w:tcPr>
          <w:p w:rsidR="009E6C23" w:rsidRPr="00AA3DAB" w:rsidRDefault="009E6C23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3" w:rsidRPr="00AA3DAB" w:rsidRDefault="005F3F59" w:rsidP="00716A74">
            <w:pPr>
              <w:rPr>
                <w:rFonts w:ascii="Times New Roman" w:hAnsi="Times New Roman"/>
                <w:lang w:val="pl-PL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/>
              </w:rPr>
              <w:t>- p</w:t>
            </w:r>
            <w:r w:rsidR="009E6C2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rogram uwzględnia podmioty reprezentujące 3 sektory i włączenie grup defaworyzowanych</w:t>
            </w:r>
            <w:r w:rsidR="009A4C05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terenu gminy </w:t>
            </w:r>
            <w:r w:rsidR="00EA25F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ze względu na lokalizację</w:t>
            </w:r>
            <w:r w:rsidR="009A4C05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obiektu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23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9E6C23">
        <w:trPr>
          <w:trHeight w:val="369"/>
        </w:trPr>
        <w:tc>
          <w:tcPr>
            <w:tcW w:w="710" w:type="dxa"/>
            <w:vMerge/>
            <w:vAlign w:val="center"/>
          </w:tcPr>
          <w:p w:rsidR="009E6C23" w:rsidRPr="00AA3DAB" w:rsidRDefault="009E6C23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3" w:rsidRPr="00AA3DAB" w:rsidRDefault="005F3F59" w:rsidP="00716A74">
            <w:pPr>
              <w:rPr>
                <w:rFonts w:ascii="Times New Roman" w:hAnsi="Times New Roman"/>
                <w:lang w:val="pl-PL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/>
              </w:rPr>
              <w:t>- p</w:t>
            </w:r>
            <w:r w:rsidR="009E6C2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rogram uwzględnia podmioty reprezentujące 2 sektory</w:t>
            </w:r>
            <w:r w:rsidR="009A4C05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terenu gminy lokalizacji obiektu</w:t>
            </w:r>
            <w:r w:rsidR="00EA25F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terenu gminy ze względu na lokalizację obiektu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23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375"/>
        </w:trPr>
        <w:tc>
          <w:tcPr>
            <w:tcW w:w="710" w:type="dxa"/>
            <w:vMerge/>
            <w:vAlign w:val="center"/>
          </w:tcPr>
          <w:p w:rsidR="009E6C23" w:rsidRPr="00AA3DAB" w:rsidRDefault="009E6C23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6C23" w:rsidRPr="00AA3DAB" w:rsidRDefault="005F3F59" w:rsidP="00AB1C74">
            <w:pPr>
              <w:rPr>
                <w:rFonts w:ascii="Times New Roman" w:hAnsi="Times New Roman"/>
                <w:lang w:val="pl-PL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/>
              </w:rPr>
              <w:t>- n</w:t>
            </w:r>
            <w:r w:rsidR="009E6C2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ie określono programu</w:t>
            </w:r>
            <w:r w:rsidR="00DE5702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B1C74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wykorzystania</w:t>
            </w:r>
            <w:r w:rsidR="00DE5702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obiektu</w:t>
            </w:r>
            <w:r w:rsidR="009E6C2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23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262"/>
        </w:trPr>
        <w:tc>
          <w:tcPr>
            <w:tcW w:w="935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BD9" w:rsidRPr="00AA3DAB" w:rsidRDefault="00631BD9" w:rsidP="009E2A89">
            <w:pPr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Liczba uzyskanych punktów w ramach oceny:</w:t>
            </w:r>
          </w:p>
          <w:p w:rsidR="00631BD9" w:rsidRPr="00AA3DAB" w:rsidRDefault="00631BD9" w:rsidP="00631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  <w:t>Maksymalna liczba punktów możliwych do uzyskania – 3</w:t>
            </w:r>
            <w:r w:rsidR="003A651D" w:rsidRPr="00AA3DAB"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  <w:t>3</w:t>
            </w:r>
          </w:p>
          <w:p w:rsidR="00631BD9" w:rsidRPr="00AA3DAB" w:rsidRDefault="00631BD9" w:rsidP="003A651D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Wniosek musi uzyskać minimum 30% (</w:t>
            </w:r>
            <w:r w:rsidR="00572A7E" w:rsidRPr="00AA3DAB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1</w:t>
            </w:r>
            <w:r w:rsidR="003A651D" w:rsidRPr="00AA3DAB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</w:t>
            </w:r>
            <w:r w:rsidRPr="00AA3DAB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pkt.) maksymalnej liczby punktów na zgodność z lokalnymi kryteriami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31BD9" w:rsidRPr="00AA3DAB" w:rsidRDefault="00631BD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BA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727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9E2A89" w:rsidRPr="00AA3DAB" w:rsidRDefault="009E2A89" w:rsidP="009E2A89">
            <w:pPr>
              <w:rPr>
                <w:rFonts w:ascii="Times New Roman" w:hAnsi="Times New Roman"/>
                <w:bCs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Cs/>
                <w:lang w:val="pl-PL" w:bidi="ar-SA"/>
              </w:rPr>
            </w:pPr>
            <w:r w:rsidRPr="00AA3DAB">
              <w:rPr>
                <w:rFonts w:ascii="Times New Roman" w:hAnsi="Times New Roman"/>
                <w:bCs/>
                <w:sz w:val="22"/>
                <w:szCs w:val="22"/>
                <w:lang w:val="pl-PL" w:bidi="ar-SA"/>
              </w:rPr>
              <w:t>pieczęć LGD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 xml:space="preserve">Ocena opisowa 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„Pozostałe operacje konkursowe”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</w:p>
          <w:p w:rsidR="009E2A89" w:rsidRPr="00BA1DE5" w:rsidRDefault="009E2A89" w:rsidP="009E2A89">
            <w:pPr>
              <w:rPr>
                <w:rFonts w:ascii="Times New Roman" w:hAnsi="Times New Roman"/>
                <w:sz w:val="20"/>
                <w:szCs w:val="20"/>
                <w:lang w:val="pl-PL" w:bidi="ar-SA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 w:bidi="ar-SA"/>
              </w:rPr>
              <w:t>Podpis przewodniczącego lub wiceprzewodniczącego Rady LGD</w:t>
            </w:r>
          </w:p>
        </w:tc>
      </w:tr>
      <w:tr w:rsidR="00AA3DAB" w:rsidRPr="00AA3DAB" w:rsidTr="00BA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  <w:bookmarkStart w:id="1" w:name="OLE_LINK17"/>
            <w:bookmarkStart w:id="2" w:name="OLE_LINK18"/>
            <w:bookmarkStart w:id="3" w:name="OLE_LINK19"/>
            <w:r w:rsidRPr="00AA3DAB">
              <w:rPr>
                <w:rFonts w:ascii="Times New Roman" w:hAnsi="Times New Roman"/>
                <w:sz w:val="22"/>
                <w:szCs w:val="22"/>
                <w:lang w:val="pl-PL" w:bidi="ar-SA"/>
              </w:rPr>
              <w:t>NUMER WNIOSKU</w:t>
            </w:r>
            <w:r w:rsidR="00BA1DE5">
              <w:rPr>
                <w:rFonts w:ascii="Times New Roman" w:hAnsi="Times New Roman"/>
                <w:sz w:val="22"/>
                <w:szCs w:val="22"/>
                <w:lang w:val="pl-PL" w:bidi="ar-SA"/>
              </w:rPr>
              <w:t>:</w:t>
            </w:r>
          </w:p>
          <w:bookmarkEnd w:id="1"/>
          <w:bookmarkEnd w:id="2"/>
          <w:bookmarkEnd w:id="3"/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 w:bidi="ar-SA"/>
              </w:rPr>
              <w:t>IMIĘ i NAZWISKO lub NAZWA WNIOSKODAWCY: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 w:bidi="ar-SA"/>
              </w:rPr>
              <w:t>`</w:t>
            </w:r>
          </w:p>
        </w:tc>
      </w:tr>
      <w:tr w:rsidR="00AA3DAB" w:rsidRPr="00AA3DAB" w:rsidTr="0063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5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NAZWA / TYTUŁ WNIOSKOWANEJ OPERACJI:</w:t>
            </w:r>
          </w:p>
        </w:tc>
        <w:tc>
          <w:tcPr>
            <w:tcW w:w="68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Kryterium oceny (uzasadnienie):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Wysokość wnioskowanego wkładu własnego w realizację operacji: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938" w:rsidRPr="00AA3DAB" w:rsidRDefault="00885938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Beneficjentem projektu jest:</w:t>
            </w: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Realizacja operacji przyczyni się do pobudzenia aktywności: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przyczyni się do wykorzystania lokalnych zasobów: historycznych, kulturowych, przyrodniczych, społecznych</w:t>
            </w:r>
            <w:r w:rsidR="00252122"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służy jak największej liczbie mieszkańców</w:t>
            </w:r>
            <w:r w:rsidR="00252122"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uwzględnia usuwanie barier architektonicznych: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Obszar realizacji:</w:t>
            </w: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Zastosowanie rozwiązań sprzyjających ochronie środowiska lub klimatu: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Innowacyjność operacji (zgodnie z definicją innowacyjności na poziomie przedsięwzięć):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A89" w:rsidRPr="00AA3DAB" w:rsidRDefault="009E2A89" w:rsidP="00BA1DE5">
            <w:pPr>
              <w:spacing w:before="120" w:after="120"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2A89" w:rsidRPr="00AA3DAB" w:rsidRDefault="009E2A89" w:rsidP="009E2A89">
            <w:pPr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dotyczy:</w:t>
            </w: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A89" w:rsidRPr="00AA3DAB" w:rsidRDefault="009E2A89" w:rsidP="00BA1DE5">
            <w:pPr>
              <w:spacing w:before="120" w:after="120"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2A89" w:rsidRPr="00AA3DAB" w:rsidRDefault="005F3F59" w:rsidP="000656F9">
            <w:pPr>
              <w:rPr>
                <w:rFonts w:ascii="Times New Roman" w:eastAsia="Times New Roman" w:hAnsi="Times New Roman"/>
                <w:b/>
                <w:bCs/>
                <w:strike/>
                <w:lang w:val="pl-PL" w:eastAsia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Beneficjent posiada program </w:t>
            </w:r>
            <w:r w:rsidR="000656F9"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wykorzystania</w:t>
            </w:r>
            <w:r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obiektu z włączeniem podmiotów partnerstwa trójsektorowego oraz grup defaworyzowanych</w:t>
            </w:r>
            <w:r w:rsidR="00252122"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:</w:t>
            </w:r>
            <w:r w:rsidR="009E2A89" w:rsidRPr="00AA3DAB">
              <w:rPr>
                <w:rFonts w:ascii="Times New Roman" w:eastAsia="Times New Roman" w:hAnsi="Times New Roman"/>
                <w:b/>
                <w:bCs/>
                <w:strike/>
                <w:sz w:val="22"/>
                <w:szCs w:val="22"/>
                <w:lang w:val="pl-PL" w:eastAsia="pl-PL" w:bidi="ar-SA"/>
              </w:rPr>
              <w:t xml:space="preserve">                                                                                                      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034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bCs/>
                <w:sz w:val="22"/>
                <w:szCs w:val="22"/>
                <w:lang w:val="pl-PL" w:bidi="ar-SA"/>
              </w:rPr>
              <w:t>Proponowana kwota wsparcia wraz z uzasadnieniem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</w:tc>
      </w:tr>
      <w:tr w:rsidR="00AA3DAB" w:rsidRPr="00AA3DAB" w:rsidTr="0063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3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bCs/>
                <w:sz w:val="22"/>
                <w:szCs w:val="22"/>
                <w:lang w:val="pl-PL" w:bidi="ar-SA"/>
              </w:rPr>
              <w:t>Data: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tcBorders>
              <w:bottom w:val="single" w:sz="4" w:space="0" w:color="000000"/>
            </w:tcBorders>
            <w:shd w:val="pct10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Imię i Nazwisko Członka Rady: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</w:tcBorders>
            <w:shd w:val="pct10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Podpis Członka Rady: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</w:tbl>
    <w:p w:rsidR="009E2A89" w:rsidRPr="00AA3DAB" w:rsidRDefault="009E2A89" w:rsidP="009E2A89">
      <w:pPr>
        <w:jc w:val="center"/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</w:pPr>
    </w:p>
    <w:p w:rsidR="009E2A89" w:rsidRPr="00AA3DAB" w:rsidRDefault="009E2A89" w:rsidP="009E2A89">
      <w:pPr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</w:pPr>
    </w:p>
    <w:p w:rsidR="009E2A89" w:rsidRPr="00AA3DAB" w:rsidRDefault="009E2A89" w:rsidP="009E2A89">
      <w:pPr>
        <w:jc w:val="center"/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</w:pPr>
      <w:r w:rsidRPr="00AA3DAB"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  <w:t>INSTRUKCJA WYPEŁNIANIA</w:t>
      </w:r>
      <w:r w:rsidRPr="00AA3DA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A3DAB"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  <w:t xml:space="preserve">KARTY OCENY OPERACJI </w:t>
      </w:r>
    </w:p>
    <w:p w:rsidR="009E2A89" w:rsidRPr="00AA3DAB" w:rsidRDefault="009E2A89" w:rsidP="009E2A89">
      <w:pPr>
        <w:jc w:val="center"/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</w:pPr>
      <w:r w:rsidRPr="00AA3DAB"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  <w:t>WEDŁUG KRYTERIÓW LOKALNYCH</w:t>
      </w:r>
    </w:p>
    <w:p w:rsidR="009E2A89" w:rsidRPr="00BA1DE5" w:rsidRDefault="009E2A89" w:rsidP="009E2A89">
      <w:pPr>
        <w:jc w:val="both"/>
        <w:rPr>
          <w:rFonts w:ascii="Times New Roman" w:eastAsia="SimSun" w:hAnsi="Times New Roman"/>
          <w:sz w:val="20"/>
          <w:szCs w:val="20"/>
          <w:lang w:val="pl-PL" w:eastAsia="zh-CN" w:bidi="ar-SA"/>
        </w:rPr>
      </w:pP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hAnsi="Times New Roman"/>
          <w:sz w:val="20"/>
          <w:szCs w:val="20"/>
          <w:lang w:val="pl-PL"/>
        </w:rPr>
        <w:t>Pola zaciemnione wypełnia biuro LGD przed rozpoczęciem procesu oceny.</w:t>
      </w: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hAnsi="Times New Roman"/>
          <w:sz w:val="20"/>
          <w:szCs w:val="20"/>
          <w:lang w:val="pl-PL"/>
        </w:rPr>
        <w:t xml:space="preserve">Pola białe wypełnia </w:t>
      </w:r>
      <w:r w:rsidR="00B6680C" w:rsidRPr="00BA1DE5">
        <w:rPr>
          <w:rFonts w:ascii="Times New Roman" w:hAnsi="Times New Roman"/>
          <w:sz w:val="20"/>
          <w:szCs w:val="20"/>
          <w:lang w:val="pl-PL"/>
        </w:rPr>
        <w:t>Sekretarz</w:t>
      </w:r>
      <w:r w:rsidRPr="00BA1DE5">
        <w:rPr>
          <w:rFonts w:ascii="Times New Roman" w:hAnsi="Times New Roman"/>
          <w:sz w:val="20"/>
          <w:szCs w:val="20"/>
          <w:lang w:val="pl-PL"/>
        </w:rPr>
        <w:t xml:space="preserve"> i podpisują wszyscy uprawnieni do głosowania członkowie Rady LGD bior</w:t>
      </w:r>
      <w:r w:rsidR="00A964FD" w:rsidRPr="00BA1DE5">
        <w:rPr>
          <w:rFonts w:ascii="Times New Roman" w:hAnsi="Times New Roman"/>
          <w:sz w:val="20"/>
          <w:szCs w:val="20"/>
          <w:lang w:val="pl-PL"/>
        </w:rPr>
        <w:t>ący udział w ocenie na zgodność</w:t>
      </w:r>
      <w:r w:rsidRPr="00BA1DE5">
        <w:rPr>
          <w:rFonts w:ascii="Times New Roman" w:hAnsi="Times New Roman"/>
          <w:sz w:val="20"/>
          <w:szCs w:val="20"/>
          <w:lang w:val="pl-PL"/>
        </w:rPr>
        <w:t xml:space="preserve"> z lokalnymi kryteriami oceny operacji.</w:t>
      </w: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hAnsi="Times New Roman"/>
          <w:sz w:val="20"/>
          <w:szCs w:val="20"/>
          <w:lang w:val="pl-PL"/>
        </w:rPr>
        <w:t xml:space="preserve">Możliwe jest przyznawanie jedynie punktów całościowych, nie ma możliwości przyznawania punktacja ułamkowej. </w:t>
      </w: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>Minimalna liczba punktów jaką musi uzyskać projekt w trakcie oceny zgodności z lokalnymi kryteriami wyboru operacji wynosi co najmniej 30% (co najmniej 9 punktów).</w:t>
      </w:r>
    </w:p>
    <w:p w:rsidR="009E2A89" w:rsidRPr="00BA1DE5" w:rsidRDefault="009E2A89" w:rsidP="00DB4D1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SimSun" w:hAnsi="Times New Roman"/>
          <w:sz w:val="20"/>
          <w:szCs w:val="20"/>
          <w:lang w:val="pl-PL" w:eastAsia="zh-CN" w:bidi="ar-SA"/>
        </w:rPr>
      </w:pPr>
      <w:r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 xml:space="preserve">W przypadku uzyskania takiej samej liczby punktów przez dwa lub więcej wniosków, a limit dostępnych środków nie pozwala na finansowanie wszystkich operacji o miejscu na liście decyduje wyższa liczba punktów uzyskana w ramach kryterium </w:t>
      </w:r>
      <w:r w:rsidRPr="00BA1DE5">
        <w:rPr>
          <w:rFonts w:ascii="Times New Roman" w:eastAsia="SimSun" w:hAnsi="Times New Roman"/>
          <w:b/>
          <w:sz w:val="20"/>
          <w:szCs w:val="20"/>
          <w:lang w:val="pl-PL" w:eastAsia="zh-CN" w:bidi="ar-SA"/>
        </w:rPr>
        <w:t>nr 3 określ</w:t>
      </w:r>
      <w:r w:rsidR="00DB4D10" w:rsidRPr="00BA1DE5">
        <w:rPr>
          <w:rFonts w:ascii="Times New Roman" w:eastAsia="SimSun" w:hAnsi="Times New Roman"/>
          <w:b/>
          <w:sz w:val="20"/>
          <w:szCs w:val="20"/>
          <w:lang w:val="pl-PL" w:eastAsia="zh-CN" w:bidi="ar-SA"/>
        </w:rPr>
        <w:t xml:space="preserve">onego jako kryterium decydujące. </w:t>
      </w:r>
      <w:r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>W przypadku gdyby powyższe nie przyniosło rezultatu decyduje kolejność wpływu wniosku do biura LGD</w:t>
      </w:r>
      <w:r w:rsidR="00B6680C"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 xml:space="preserve"> (data i godzina przyjęcia wniosku).</w:t>
      </w: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>Lista lokalnych kryteriów oceny operacji wraz z ich opisem:</w:t>
      </w:r>
    </w:p>
    <w:p w:rsidR="009E2A89" w:rsidRPr="00AA3DAB" w:rsidRDefault="009E2A89" w:rsidP="009E2A89">
      <w:pPr>
        <w:jc w:val="both"/>
        <w:rPr>
          <w:rFonts w:ascii="Times New Roman" w:eastAsia="SimSun" w:hAnsi="Times New Roman"/>
          <w:sz w:val="22"/>
          <w:szCs w:val="22"/>
          <w:lang w:val="pl-PL" w:eastAsia="zh-CN" w:bidi="ar-SA"/>
        </w:rPr>
      </w:pPr>
    </w:p>
    <w:tbl>
      <w:tblPr>
        <w:tblW w:w="10065" w:type="dxa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768"/>
        <w:gridCol w:w="2592"/>
      </w:tblGrid>
      <w:tr w:rsidR="00AA3DAB" w:rsidRPr="00BA1DE5" w:rsidTr="00D22C5A">
        <w:trPr>
          <w:trHeight w:val="2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D22C5A" w:rsidRPr="00AA3DAB" w:rsidRDefault="00D22C5A" w:rsidP="00D22C5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  <w:lang w:val="pl-PL" w:eastAsia="pl-PL" w:bidi="ar-SA"/>
              </w:rPr>
              <w:t xml:space="preserve">OPIS KRYTERIUM – </w:t>
            </w: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POZOSTAŁE OIPERACJE KONKURSOWE</w:t>
            </w:r>
          </w:p>
        </w:tc>
      </w:tr>
      <w:tr w:rsidR="00AA3DAB" w:rsidRPr="00AA3DAB" w:rsidTr="00716A74">
        <w:trPr>
          <w:trHeight w:val="2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D22C5A" w:rsidRPr="00AA3DAB" w:rsidRDefault="00D22C5A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  <w:lang w:val="pl-PL" w:eastAsia="pl-PL" w:bidi="ar-SA"/>
              </w:rPr>
              <w:t>L.P.</w:t>
            </w:r>
            <w:r w:rsidRPr="00AA3DAB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D22C5A" w:rsidRPr="00AA3DAB" w:rsidRDefault="00D22C5A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  <w:lang w:val="pl-PL" w:eastAsia="pl-PL" w:bidi="ar-SA"/>
              </w:rPr>
              <w:t>Kryterium</w:t>
            </w:r>
            <w:r w:rsidRPr="00AA3DAB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D22C5A" w:rsidRPr="00AA3DAB" w:rsidRDefault="00D22C5A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  <w:lang w:val="pl-PL" w:eastAsia="pl-PL" w:bidi="ar-SA"/>
              </w:rPr>
              <w:t>Liczba punktów</w:t>
            </w:r>
          </w:p>
        </w:tc>
      </w:tr>
      <w:tr w:rsidR="00AA3DAB" w:rsidRPr="00AA3DAB" w:rsidTr="00716A74">
        <w:trPr>
          <w:trHeight w:val="4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E5BF9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Wysokość wnioskowanego wkładu własnego w realizację </w:t>
            </w:r>
            <w:r w:rsidR="007E5BF9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operacji</w:t>
            </w:r>
            <w:r w:rsidR="00252122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6D4937" w:rsidP="00716A74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   0 lub 1 lub 2</w:t>
            </w:r>
            <w:r w:rsidR="009E2A89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pkt       </w:t>
            </w:r>
            <w:r w:rsidR="009E2A89" w:rsidRPr="00BA1D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pl-PL" w:eastAsia="pl-PL" w:bidi="ar-SA"/>
              </w:rPr>
              <w:t xml:space="preserve">  </w:t>
            </w:r>
          </w:p>
        </w:tc>
      </w:tr>
      <w:tr w:rsidR="00AA3DAB" w:rsidRPr="00BA1DE5" w:rsidTr="00F72467">
        <w:trPr>
          <w:trHeight w:val="29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402DA0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Preferowanie operacji angażujących środki własne, dodatkowe źródła finansowania, angażowanie innych środków umożliwi realizację większej ilości wniosków i działań, angażowanie dodatkowych środków wpływa na jakość realizacji.</w:t>
            </w:r>
            <w:r w:rsidR="00402DA0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ramach kryterium oceniana będzie wielkość zaangażowanych środków własnych wnioskodawcy w ramach wymaganego wkładu własnego w realizację projektu. Premiowane będą projekty, w których wnioskodawcy deklarują wkład własny na poziomie wyższym niż minimalny</w:t>
            </w:r>
            <w:r w:rsidR="00E33FD8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poziom</w:t>
            </w:r>
            <w:r w:rsidR="00402DA0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określony w LSR.</w:t>
            </w:r>
          </w:p>
          <w:p w:rsidR="00402DA0" w:rsidRPr="00BA1DE5" w:rsidRDefault="00402DA0" w:rsidP="00402DA0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 pkt - 20 %</w:t>
            </w:r>
          </w:p>
          <w:p w:rsidR="00402DA0" w:rsidRPr="00BA1DE5" w:rsidRDefault="006D4937" w:rsidP="00402DA0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1</w:t>
            </w:r>
            <w:r w:rsidR="00402DA0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pkt - powyżej  20%  do 25 %  </w:t>
            </w:r>
          </w:p>
          <w:p w:rsidR="00402DA0" w:rsidRPr="00BA1DE5" w:rsidRDefault="006D4937" w:rsidP="00402DA0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2</w:t>
            </w:r>
            <w:r w:rsidR="00402DA0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pkt - powyżej 25%</w:t>
            </w:r>
            <w:r w:rsidR="00402DA0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7E5BF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Beneficjentem projektu jest: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1 lub 3 pkt       </w:t>
            </w:r>
          </w:p>
        </w:tc>
      </w:tr>
      <w:tr w:rsidR="00AA3DAB" w:rsidRPr="00BA1DE5" w:rsidTr="00716A74">
        <w:trPr>
          <w:trHeight w:val="9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8D05CE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Ze względu na trudną sytuację, bariery finansowe, funkcjonowanie non profit, społeczny charakter działań preferowanie organizacji pozarządowych, społecznych.</w:t>
            </w:r>
          </w:p>
          <w:p w:rsidR="00402DA0" w:rsidRPr="00BA1DE5" w:rsidRDefault="00402DA0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3 pkt - jednostka spoza sektora finansów publicznych     </w:t>
            </w:r>
          </w:p>
          <w:p w:rsidR="00402DA0" w:rsidRPr="00BA1DE5" w:rsidRDefault="00252122" w:rsidP="00716A74">
            <w:pPr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1 pkt </w:t>
            </w:r>
            <w:r w:rsidR="00402DA0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jednostka sektora finansów publicznych                                                                                  </w:t>
            </w:r>
          </w:p>
        </w:tc>
      </w:tr>
      <w:tr w:rsidR="00AA3DAB" w:rsidRPr="00AA3DAB" w:rsidTr="00716A74">
        <w:trPr>
          <w:trHeight w:val="5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 w:bidi="ar-SA"/>
              </w:rPr>
              <w:t>Realizacja operacji przyczyni się do pobudzenia aktywności: (grup</w:t>
            </w:r>
            <w:r w:rsidR="00252122" w:rsidRPr="00BA1DE5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 w:bidi="ar-SA"/>
              </w:rPr>
              <w:t xml:space="preserve"> defaworyzowanych, mieszkańców):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1 lub 3 pkt       </w:t>
            </w:r>
          </w:p>
        </w:tc>
      </w:tr>
      <w:tr w:rsidR="00AA3DAB" w:rsidRPr="00BA1DE5" w:rsidTr="00B71FE5">
        <w:trPr>
          <w:trHeight w:val="29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2872C7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Preferowanie projektów skierowanych do grup defaworyzowanych, angażujących lub tworzących warunki do aktywizacji grup defaworyzowanych. Preferuje się operacje które aktywizują/skierowane są do przedstawicieli wskazanych w LSR grup defaworyzowanych w życiu społecznym (młodzież,  os. powyżej 50 roku życia. osoby niepełnosprawne, samotnie wychowujący dzieci oraz  osoby defaworyzowane pod względem rynku pracy</w:t>
            </w:r>
            <w:r w:rsidR="00DB4D10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DB4D10" w:rsidRPr="00BA1DE5"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Oceniany jest wpływ realizacji operacji na ww. grupy społeczne, preferowane są również operacje, które kierują swoje dziania do tych grup, w celu przybliżania wiedzy m.in. o regionie, aktywizowania do inicjatyw społecznych i </w:t>
            </w:r>
            <w:proofErr w:type="spellStart"/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wolonarystycznych</w:t>
            </w:r>
            <w:proofErr w:type="spellEnd"/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, upowszechniania projektów międzypokoleniowych.</w:t>
            </w:r>
            <w:r w:rsidRPr="00BA1DE5">
              <w:rPr>
                <w:sz w:val="20"/>
                <w:szCs w:val="20"/>
                <w:lang w:val="pl-PL"/>
              </w:rPr>
              <w:t xml:space="preserve"> </w:t>
            </w:r>
            <w:r w:rsidR="002E61A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Preferuje się operacje aktywizujące lub integrujące osoby z grup defaworyzowanych ze społecznością lokalną. Punkty można przyznać, jeśli wnioskodawca wskazał w jaki sposób zamierza dotrzeć do</w:t>
            </w:r>
            <w:r w:rsidR="00252122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osób z grup defaworyzowanych i </w:t>
            </w:r>
            <w:r w:rsidR="002E61A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zaangażować je w realizację operacji.</w:t>
            </w:r>
          </w:p>
          <w:p w:rsidR="002872C7" w:rsidRPr="00BA1DE5" w:rsidRDefault="002872C7" w:rsidP="002872C7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  <w:t>3 pkt - grup defaworyzowanych i mieszkańców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  <w:t xml:space="preserve">1 pkt - mieszkańców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3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Operacja przyczyni się do </w:t>
            </w:r>
            <w:r w:rsidR="007E5BF9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wykorzystania lokalnych zasobów: historycznych, kulturowych, przyrodniczych, społecznych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0 lub 1 lub 2 lub 3 pkt       </w:t>
            </w:r>
          </w:p>
        </w:tc>
      </w:tr>
      <w:tr w:rsidR="00AA3DAB" w:rsidRPr="00BA1DE5" w:rsidTr="00716A74">
        <w:trPr>
          <w:trHeight w:val="9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Ocenia podlega stopień wykorzystania przez operację lokalnych zasobów dziedzictwa kulturowego, historycznego, przyrodniczego. Preferuje </w:t>
            </w:r>
            <w:r w:rsidR="00252122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się 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operacje, które zachowują i bazują na lokalnym potencjale kulturalnym (np. tradycje i obrzędy, legendy, tradycyjne zawody, zespoły ludowe, itp.), historycznym (np. zabytki, fakty i przekazy historyczn</w:t>
            </w:r>
            <w:r w:rsidR="00252122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itp.), przyrodniczym (charakterystyczna dla obszaru flora i fauna, w tym gatunki i obszary chronione </w:t>
            </w:r>
            <w:proofErr w:type="spellStart"/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itp</w:t>
            </w:r>
            <w:proofErr w:type="spellEnd"/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) oraz społecznym (np. aktywizacja społeczności lokalnych, grup społecznych).</w:t>
            </w:r>
          </w:p>
          <w:p w:rsidR="004879F5" w:rsidRPr="00BA1DE5" w:rsidRDefault="004879F5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 pkt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trzech z powyższych                                                      </w:t>
            </w:r>
          </w:p>
          <w:p w:rsidR="004879F5" w:rsidRPr="00BA1DE5" w:rsidRDefault="004879F5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- dwóch z powyższych  </w:t>
            </w:r>
          </w:p>
          <w:p w:rsidR="004879F5" w:rsidRPr="00BA1DE5" w:rsidRDefault="004879F5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1 pkt - jednego z powyższych  </w:t>
            </w:r>
          </w:p>
          <w:p w:rsidR="00157A9B" w:rsidRPr="00BA1DE5" w:rsidRDefault="008D05CE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 pkt</w:t>
            </w:r>
            <w:r w:rsidR="004879F5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- żadnego z zasobów    </w:t>
            </w:r>
          </w:p>
          <w:p w:rsidR="009E2A89" w:rsidRPr="00BA1DE5" w:rsidRDefault="00157A9B" w:rsidP="00DB4D10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  <w:t>Wnioskodawca jest zobowiązany do przedstawienia wyczerpującej informacji o wykorzystywaniu zasobów w operacji.</w:t>
            </w:r>
            <w:r w:rsidR="004879F5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5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Operacja służy jak największej liczbie mieszkańców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1 lub 2 lub 3 pkt       </w:t>
            </w:r>
          </w:p>
        </w:tc>
      </w:tr>
      <w:tr w:rsidR="00AA3DAB" w:rsidRPr="00BA1DE5" w:rsidTr="00716A74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4879F5" w:rsidRPr="00BA1DE5" w:rsidRDefault="009E2A89" w:rsidP="00306EF2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  <w:t>Dodatkowo premiowane operacje, które służą jak największej liczbie mieszkańców.</w:t>
            </w:r>
            <w:r w:rsidR="00306EF2" w:rsidRPr="00BA1DE5">
              <w:rPr>
                <w:sz w:val="20"/>
                <w:szCs w:val="20"/>
                <w:lang w:val="pl-PL"/>
              </w:rPr>
              <w:t xml:space="preserve"> </w:t>
            </w:r>
            <w:r w:rsidR="00306EF2"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  <w:t>Oceniany jest zasięg oddziaływania operacji. Preferowane są te operacje, które swoim zasięgiem obejmują jak największy obszar LSR.</w:t>
            </w:r>
          </w:p>
          <w:p w:rsidR="004879F5" w:rsidRPr="00BA1DE5" w:rsidRDefault="004879F5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3 pkt - mieszkańcy obszaru LSR </w:t>
            </w:r>
          </w:p>
          <w:p w:rsidR="004879F5" w:rsidRPr="00BA1DE5" w:rsidRDefault="004879F5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 - mieszkańcy gminy    </w:t>
            </w:r>
          </w:p>
          <w:p w:rsidR="005F0901" w:rsidRPr="00BA1DE5" w:rsidRDefault="004879F5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1 pkt  - mieszkańcy miejscowości    </w:t>
            </w:r>
          </w:p>
          <w:p w:rsidR="004879F5" w:rsidRPr="00BA1DE5" w:rsidRDefault="005F0901" w:rsidP="005F0901">
            <w:pPr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Wnioskodawca jest zobowiązany do przedstaw</w:t>
            </w:r>
            <w:r w:rsidR="00A964FD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ienia wyczerpującej informacji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na temat zasięgu </w:t>
            </w:r>
            <w:r w:rsidR="002F4E7D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oddziaływania operacji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.                                                                                                                                                    </w:t>
            </w:r>
            <w:r w:rsidR="004879F5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6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Operacja uwzględnia usuwanie barier architektonicznych: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      0 lub 2 lub 3 pkt       </w:t>
            </w:r>
          </w:p>
        </w:tc>
      </w:tr>
      <w:tr w:rsidR="00AA3DAB" w:rsidRPr="00AA3DAB" w:rsidTr="00716A74">
        <w:trPr>
          <w:trHeight w:val="6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2872C7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  <w:t>Preferuje się operacje mające na celu dostosowanie infrastruktury do potrzeb osób niepełnosprawnych w celu włączenia tych osób w życie społeczno- kulturalne.</w:t>
            </w:r>
            <w:r w:rsidR="003E372E" w:rsidRPr="00BA1DE5">
              <w:rPr>
                <w:sz w:val="20"/>
                <w:szCs w:val="20"/>
                <w:lang w:val="pl-PL"/>
              </w:rPr>
              <w:t xml:space="preserve"> </w:t>
            </w:r>
            <w:r w:rsidR="003E372E"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  <w:t>W części opisowej projektu musi znaleźć się skorelowana z budżetem informacja o usprawnieniach infrastrukturalnych, które ułatwią korzystanie z infrastruktury objętej wsparciem osobom niepełnosprawnym (niezależnie od rodzaju niepełnosprawności).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3 pkt -</w:t>
            </w:r>
            <w:r w:rsidR="00252122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dostęp osób niepełnosprawnych 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do budynków, lokali</w:t>
            </w:r>
            <w:r w:rsidR="002F4E7D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, obiektów</w:t>
            </w:r>
            <w:r w:rsidR="00FD47EC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(operacja dotyczy budowy, przebudowy,  modernizacji, wyposażenia)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       </w:t>
            </w:r>
          </w:p>
          <w:p w:rsidR="00FD47EC" w:rsidRPr="00BA1DE5" w:rsidRDefault="002872C7" w:rsidP="00FD47E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- dostępne drogi, chodniki, podjazdy bez barier architektonicznych </w:t>
            </w:r>
            <w:r w:rsidR="00FD47EC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(operacja dotyczy budowy, przebudowy, modernizacji, wyposażenia zewnętrznej  infrastruktury kulturalnej, rekreacyjnej, turystycznej np. place zabaw, place rekreacyjne)        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0 pkt - brak rozwiązań    </w:t>
            </w:r>
          </w:p>
        </w:tc>
      </w:tr>
      <w:tr w:rsidR="00AA3DAB" w:rsidRPr="00AA3DAB" w:rsidTr="00716A74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CC195B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Obszar realizacji: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1 lub 3 pkt</w:t>
            </w:r>
          </w:p>
        </w:tc>
      </w:tr>
      <w:tr w:rsidR="00AA3DAB" w:rsidRPr="00BA1DE5" w:rsidTr="006150A4">
        <w:trPr>
          <w:trHeight w:val="43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W przypadku operacji dotyczących ogólnodostępnej infrastruktury kulturalnej, rekreacyjnej turystycznej, preferowanie mniejszych miejscowości, małych społeczności</w:t>
            </w:r>
            <w:r w:rsidR="008878A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które mają ograniczony dostęp do ww. infrastruktury.</w:t>
            </w:r>
            <w:r w:rsidR="00E05F0A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460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Jakość infrastruktury w mniejszych miejscowościach jest</w:t>
            </w:r>
            <w:r w:rsidR="008878A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jakościowo gorsza niż w dużych miejscowościach gminnych</w:t>
            </w:r>
            <w:r w:rsidR="00D460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Realizacja </w:t>
            </w:r>
            <w:r w:rsidR="00D460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inwestycji w mniejszych ośrodkach wiejskich pozwoli na wyrównywanie poziomów rozwojowych miejscowości </w:t>
            </w:r>
            <w:r w:rsidR="008878A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obszaru </w:t>
            </w:r>
            <w:r w:rsidR="00D460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LGD.</w:t>
            </w:r>
            <w:r w:rsidR="00D4607E" w:rsidRPr="00BA1DE5">
              <w:rPr>
                <w:sz w:val="20"/>
                <w:szCs w:val="20"/>
                <w:lang w:val="pl-PL"/>
              </w:rPr>
              <w:t xml:space="preserve"> </w:t>
            </w:r>
            <w:r w:rsidR="009F6C37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Wnioskodawca we wniosku zamieścił informację o realizowanej operacji w miejscowości zamieszkałej przez mniej niż 5 tys. mieszkańców (dane na podstawie: liczby</w:t>
            </w:r>
            <w:r w:rsidR="00E05F0A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mieszkańców wg danych GUS </w:t>
            </w:r>
            <w:r w:rsidR="00BF1ED3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wg</w:t>
            </w:r>
            <w:r w:rsidR="00A77690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F1ED3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stanu na dzień 31.12.2013r.)</w:t>
            </w:r>
            <w:r w:rsidR="00E05F0A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3 pkt - operacja realizowana jest w miejscowości do 5 tys. mieszkańców</w:t>
            </w:r>
          </w:p>
          <w:p w:rsidR="002872C7" w:rsidRPr="00BA1DE5" w:rsidRDefault="002872C7" w:rsidP="006150A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1 pkt - operacja realizowana jest w miejscowości powyżej 5</w:t>
            </w:r>
            <w:r w:rsidR="00306EF2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tys. mieszkańców </w:t>
            </w:r>
          </w:p>
        </w:tc>
      </w:tr>
      <w:tr w:rsidR="00AA3DAB" w:rsidRPr="00BA1DE5" w:rsidTr="00716A74">
        <w:trPr>
          <w:trHeight w:val="4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Zastosowanie rozwiązań sprzyjających 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ochronie środowiska lub klimatu: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E2A89" w:rsidRPr="00BA1DE5" w:rsidRDefault="00A77690" w:rsidP="008C3BF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0 lub 2 lub 4</w:t>
            </w:r>
            <w:r w:rsidR="008C3BF4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</w:t>
            </w:r>
            <w:r w:rsidR="007E5BF9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pkt </w:t>
            </w:r>
            <w:r w:rsidR="008C3BF4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(punkty sumują się – maksymalnie można przyznać 4 pkt)</w:t>
            </w:r>
            <w:r w:rsidR="009E2A89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    </w:t>
            </w:r>
          </w:p>
        </w:tc>
      </w:tr>
      <w:tr w:rsidR="00AA3DAB" w:rsidRPr="00BA1DE5" w:rsidTr="00716A74">
        <w:trPr>
          <w:trHeight w:val="4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CE4D6B" w:rsidRPr="00BA1DE5" w:rsidRDefault="00CE4D6B" w:rsidP="00CE4D6B">
            <w:pPr>
              <w:jc w:val="both"/>
              <w:textAlignment w:val="baseline"/>
              <w:rPr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Preferuje operacje, które podczas realizacji zastosują rozwiązania sprzyjające ochronie środowiska lub klimatu. Stosowanie technologii, rozwiązań przyjaznych ochronie środowiska, zastępowanie tradycyjnych nośników energii energią odnawialną, termomodernizacja – działania służące ograniczeniu zużycia energii, inwestycje służące ochronie środowiska.</w:t>
            </w:r>
            <w:r w:rsidRPr="00BA1DE5">
              <w:rPr>
                <w:sz w:val="20"/>
                <w:szCs w:val="20"/>
                <w:lang w:val="pl-PL"/>
              </w:rPr>
              <w:t xml:space="preserve"> </w:t>
            </w:r>
          </w:p>
          <w:p w:rsidR="002C24B4" w:rsidRPr="00BA1DE5" w:rsidRDefault="00E97EA8" w:rsidP="00CE4D6B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  <w:t>Ocena zastosowania rozwiązań sprzyjających ochronie środowiska lub klimatu będzie prowadzona w oparciu o rodzaje wydatków, które mają wpływ na ochronę środowiska lub klimatu (tabela B.7 wniosku o przyznanie pomocy tj. zestawienie rzeczowo- finansowe operacji).</w:t>
            </w:r>
          </w:p>
          <w:p w:rsidR="002872C7" w:rsidRPr="00BA1DE5" w:rsidRDefault="002872C7" w:rsidP="002872C7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2 pkt</w:t>
            </w:r>
            <w:r w:rsidR="005F1B2A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operacja zakłada rozwiązania sprzyjające ochronie środowiska,</w:t>
            </w:r>
          </w:p>
          <w:p w:rsidR="002872C7" w:rsidRPr="00BA1DE5" w:rsidRDefault="002872C7" w:rsidP="002872C7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2 pkt</w:t>
            </w:r>
            <w:r w:rsidR="005F1B2A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operacja zakłada rozwiązania sprzyjające zmianom klimatu      </w:t>
            </w:r>
          </w:p>
          <w:p w:rsidR="002872C7" w:rsidRPr="00BA1DE5" w:rsidRDefault="002872C7" w:rsidP="002872C7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0 pkt - operacja nie zakłada rozwiązań sprzyjających ochronie środowiska, zmianom klimatu  </w:t>
            </w:r>
          </w:p>
          <w:p w:rsidR="002872C7" w:rsidRPr="00BA1DE5" w:rsidRDefault="00CE4D6B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Aby otrzymać 4 pkt. operacja musi zakładać pozytywny efekt ekologiczny, beneficjent powinien wykazać 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zgodność operacji z celami przekrojowymi programu w zakresie ś</w:t>
            </w:r>
            <w:r w:rsidR="00207488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rodowiska oraz łagodzenia zmian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klimatu</w:t>
            </w:r>
          </w:p>
        </w:tc>
      </w:tr>
      <w:tr w:rsidR="00AA3DAB" w:rsidRPr="00AA3DAB" w:rsidTr="00716A74">
        <w:trPr>
          <w:trHeight w:val="4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7E5BF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Innowacyjność operacji (zgodnie z definicją innowacyjności na poziomie przedsięwzięć):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E2A89" w:rsidRPr="00BA1DE5" w:rsidRDefault="009E2A89" w:rsidP="00D07D5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0 l</w:t>
            </w:r>
            <w:r w:rsidR="00CA6B83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ub </w:t>
            </w:r>
            <w:r w:rsidR="00D07D5A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2</w:t>
            </w: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pkt       </w:t>
            </w:r>
          </w:p>
        </w:tc>
      </w:tr>
      <w:tr w:rsidR="00AA3DAB" w:rsidRPr="00BA1DE5" w:rsidTr="00716A74">
        <w:trPr>
          <w:trHeight w:val="4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Preferuje operacje innowacyjne (</w:t>
            </w:r>
            <w:r w:rsidRPr="00BA1DE5">
              <w:rPr>
                <w:rFonts w:ascii="Times New Roman" w:hAnsi="Times New Roman"/>
                <w:sz w:val="20"/>
                <w:szCs w:val="20"/>
                <w:u w:val="single"/>
                <w:lang w:val="pl-PL" w:eastAsia="ar-SA"/>
              </w:rPr>
              <w:t>zgodne z założeniem VI rozdziału LSR</w:t>
            </w:r>
            <w:r w:rsidR="00DB4D10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), niespotykane</w:t>
            </w: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tj. wykorzystujące niepraktykowane dotąd zastosowania zasobów i rozwiąza</w:t>
            </w:r>
            <w:r w:rsidR="00DB4D10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ń, wykorzystania nowych metod</w:t>
            </w:r>
            <w:r w:rsidR="00A015AF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, zasobów historycznych, przyrodniczych, kulturow</w:t>
            </w:r>
            <w:r w:rsidR="000656F9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ych,</w:t>
            </w:r>
            <w:r w:rsidR="00A015AF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w tym związan</w:t>
            </w:r>
            <w:r w:rsidR="000656F9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ych z</w:t>
            </w:r>
            <w:r w:rsidR="00A015AF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lokalnym dziedzictwem kulinarnym, tradycje rzemieślnicze.</w:t>
            </w:r>
          </w:p>
          <w:p w:rsidR="001E087D" w:rsidRPr="00BA1DE5" w:rsidRDefault="001E087D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Realizacja operacji przyczynia się do nowatorskiego </w:t>
            </w:r>
            <w:r w:rsidR="000656F9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sposobu</w:t>
            </w: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aktywizacji społeczności lokalnej i</w:t>
            </w:r>
            <w:r w:rsidR="000656F9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grup społecznych oraz włączenia</w:t>
            </w: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ich w proces rozwoju społeczno-kulturalnego.</w:t>
            </w:r>
            <w:r w:rsidR="002D09FC"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  <w:t xml:space="preserve"> Nowe formy aktywizacji i integracji poprzez powstanie miejsc spotkań podniesienie atrakcyjności oferty społecznej i kulturalnej, wykorzystanie technologii informacyjnych w udostępnianiu zasobów kulturowych, turystycznych, dziedzictwa lokalnego.</w:t>
            </w:r>
          </w:p>
          <w:p w:rsidR="00B31159" w:rsidRPr="00BA1DE5" w:rsidRDefault="00B31159" w:rsidP="00887D1B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2 pkt</w:t>
            </w:r>
            <w:r w:rsidR="005F1B2A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operacja ma charakter innowacyjny</w:t>
            </w:r>
          </w:p>
          <w:p w:rsidR="009E2A89" w:rsidRPr="00BA1DE5" w:rsidRDefault="00E97EA8" w:rsidP="00887D1B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 pkt</w:t>
            </w:r>
            <w:r w:rsidR="005F1B2A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operacja nie ma charakteru innowacyjnego</w:t>
            </w:r>
            <w:r w:rsidR="00887D1B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A015AF" w:rsidRPr="00BA1DE5" w:rsidRDefault="00A015AF" w:rsidP="00A015AF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  <w:t xml:space="preserve">Wnioskodawca jest zobowiązany do przedstawienia wyczerpującej informacji o zastosowaniu rozwiązań innowacyjnych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w operacji.</w:t>
            </w:r>
          </w:p>
        </w:tc>
      </w:tr>
      <w:tr w:rsidR="00AA3DAB" w:rsidRPr="00AA3DAB" w:rsidTr="00716A74">
        <w:trPr>
          <w:trHeight w:val="4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Operacja dotyczy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2 lub 3 pkt       </w:t>
            </w:r>
          </w:p>
        </w:tc>
      </w:tr>
      <w:tr w:rsidR="00AA3DAB" w:rsidRPr="00BA1DE5" w:rsidTr="00716A74">
        <w:trPr>
          <w:trHeight w:val="4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Preferuje się operację, które dotyczą budowy przebudowy ogólnodostępnej infrastruktury kulturalnej, lokalnego dziedzictwa kulturowego i historycznego, infrastruktury rekreacyjno turystycznej oraz organizacji CWOP podmiotów ekonomii społecznej i grup defaworyzowanych.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3 pkt</w:t>
            </w:r>
            <w:r w:rsidR="003D0BD9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organizacji Centrum Wsparcia Organizacji Pozarządowych podmiotów ekonomii społecznej i grup defaworyzowanych          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- infrastruktury kulturalnej 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3 pkt - infrastruktury rekreacyjnej, turystycznej 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3 pkt - infrastruktury lokalnego dziedzictwa kulturowego i historycznego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4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878AE" w:rsidRPr="00BA1DE5" w:rsidRDefault="008878AE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878AE" w:rsidRPr="00BA1DE5" w:rsidRDefault="008878AE" w:rsidP="009A4C05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Beneficjent posiada program </w:t>
            </w:r>
            <w:r w:rsidR="009A4C05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wykorzystania</w:t>
            </w: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 obiektu z włączeniem podmiotów partnerstwa trójsektorowego oraz grup defaworyzowanych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878AE" w:rsidRPr="00BA1DE5" w:rsidRDefault="008878AE" w:rsidP="008878A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0 lub 2 lub 4 pkt       </w:t>
            </w:r>
          </w:p>
        </w:tc>
      </w:tr>
      <w:tr w:rsidR="00AA3DAB" w:rsidRPr="00BA1DE5" w:rsidTr="00716A74">
        <w:trPr>
          <w:trHeight w:val="6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D1297" w:rsidRPr="00BA1DE5" w:rsidRDefault="002579A3" w:rsidP="004D1297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Preferuje się operacje </w:t>
            </w:r>
            <w:r w:rsidR="004D1297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zakładające wykorzystanie infrastruktury przez wszystkich mieszkańców z uwzględnieniem partnerstwa podmiotów z różnych sektorów (społeczny, gospodarczy, publiczny oraz grup defaworyzowanych) działających na obszarze LSR. </w:t>
            </w:r>
            <w:r w:rsidR="007A7E4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Maksymalnie p</w:t>
            </w:r>
            <w:r w:rsidR="004D1297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remiowane będą operacje, w których wnioskodawca posiada program użytkowania obiektu (weryfikacja na podstawie porozumienia uwzględniającego podmioty reprezentujące 3 sektory i włączenie grup defaworyzowanych</w:t>
            </w:r>
            <w:r w:rsidR="009A4C0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terenu gminy </w:t>
            </w:r>
            <w:r w:rsidR="009C62B9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ze względu na lokalizację</w:t>
            </w:r>
            <w:r w:rsidR="009A4C0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obiektu</w:t>
            </w:r>
            <w:r w:rsidR="004D1297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). Jeśli nie </w:t>
            </w:r>
            <w:r w:rsidR="00F26C88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określono programu użytkowania obiektu w ramach kryterium nie zostają przyznane punkty</w:t>
            </w:r>
            <w:r w:rsidR="00572A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F6C69" w:rsidRPr="00BA1DE5" w:rsidRDefault="00572A7E" w:rsidP="007A7E4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Kryterium przyczynia się do zwiększenia sią zaangażowania  różnych sektorów i partnerów w  realizację LSR.</w:t>
            </w:r>
            <w:r w:rsidR="007A7E45" w:rsidRPr="00BA1DE5">
              <w:rPr>
                <w:sz w:val="20"/>
                <w:szCs w:val="20"/>
                <w:lang w:val="pl-PL"/>
              </w:rPr>
              <w:t xml:space="preserve"> </w:t>
            </w:r>
            <w:r w:rsidR="007A7E4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Działania takie mają przyczyniać się do rozwoju współpracy między różnego typu podmiotami z terenu LGD, co ma pozytywnie wpłynąć na zintegrowanie obszaru, na którym wdrażana jest LSR</w:t>
            </w:r>
            <w:r w:rsidR="00972731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878AE" w:rsidRPr="00BA1DE5" w:rsidRDefault="008F6C69" w:rsidP="008878AE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pkt </w:t>
            </w:r>
            <w:r w:rsidR="008878AE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program uwzględnia podmioty reprezentujące 3 sektory i włączenie grup defaworyzowanych</w:t>
            </w:r>
            <w:r w:rsidR="003402FC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z terenu gminy ze względu na lokalizację obiektu</w:t>
            </w:r>
          </w:p>
          <w:p w:rsidR="008878AE" w:rsidRPr="00BA1DE5" w:rsidRDefault="008F6C69" w:rsidP="008878AE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lastRenderedPageBreak/>
              <w:t xml:space="preserve">2 pkt </w:t>
            </w:r>
            <w:r w:rsidR="008878AE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program uwzględnia podmioty reprezentujące 2 sektory</w:t>
            </w:r>
            <w:r w:rsidR="00AB1C74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terenu gminy lokalizacji obiektu z terenu gminy ze względu na lokalizację obiektu</w:t>
            </w:r>
          </w:p>
          <w:p w:rsidR="008878AE" w:rsidRPr="00BA1DE5" w:rsidRDefault="008F6C69" w:rsidP="00AB1C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 pkt</w:t>
            </w:r>
            <w:r w:rsidR="005F1B2A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="008878AE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nie określono programu </w:t>
            </w:r>
            <w:r w:rsidR="00AB1C74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wykorzystania</w:t>
            </w:r>
            <w:r w:rsidR="008878AE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obiektu</w:t>
            </w:r>
            <w:r w:rsidR="008878AE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 w:rsidR="009E2A89" w:rsidRPr="00AA3DAB" w:rsidRDefault="009E2A89" w:rsidP="009E2A89">
      <w:pPr>
        <w:rPr>
          <w:lang w:val="pl-PL"/>
        </w:rPr>
      </w:pPr>
    </w:p>
    <w:p w:rsidR="003753A8" w:rsidRPr="00AA3DAB" w:rsidRDefault="003753A8" w:rsidP="003753A8">
      <w:pPr>
        <w:jc w:val="both"/>
        <w:rPr>
          <w:rFonts w:ascii="Times New Roman" w:eastAsia="Times New Roman" w:hAnsi="Times New Roman"/>
          <w:b/>
          <w:kern w:val="24"/>
          <w:sz w:val="22"/>
          <w:szCs w:val="22"/>
          <w:lang w:val="pl-PL" w:eastAsia="pl-PL"/>
        </w:rPr>
      </w:pPr>
      <w:r w:rsidRPr="00AA3DAB">
        <w:rPr>
          <w:rFonts w:ascii="Times New Roman" w:eastAsia="Times New Roman" w:hAnsi="Times New Roman"/>
          <w:b/>
          <w:kern w:val="24"/>
          <w:sz w:val="22"/>
          <w:szCs w:val="22"/>
          <w:lang w:val="pl-PL" w:eastAsia="pl-PL"/>
        </w:rPr>
        <w:t xml:space="preserve">Przyznanie punktów w poszczególnych kryteriach będzie możliwe jeżeli wnioskodawca </w:t>
      </w:r>
      <w:r w:rsidRPr="00AA3DAB">
        <w:rPr>
          <w:rFonts w:ascii="Times New Roman" w:eastAsia="Times New Roman" w:hAnsi="Times New Roman"/>
          <w:b/>
          <w:kern w:val="24"/>
          <w:sz w:val="22"/>
          <w:szCs w:val="22"/>
          <w:u w:val="single"/>
          <w:lang w:val="pl-PL" w:eastAsia="pl-PL"/>
        </w:rPr>
        <w:t>szczegółowo opisze i wyjaśni je we wniosku (Uzasadnienie zgodności z celami LSR i kryteriami wyboru operacji przez LGD)</w:t>
      </w:r>
      <w:r w:rsidRPr="00AA3DAB">
        <w:rPr>
          <w:rFonts w:ascii="Times New Roman" w:eastAsia="Times New Roman" w:hAnsi="Times New Roman"/>
          <w:b/>
          <w:kern w:val="24"/>
          <w:sz w:val="22"/>
          <w:szCs w:val="22"/>
          <w:lang w:val="pl-PL" w:eastAsia="pl-PL"/>
        </w:rPr>
        <w:t>. Jeśli wnioskodawca nie poda wyczerpującej informacji, poszczególne kryteria zostają ocenione na 0 pkt.</w:t>
      </w:r>
    </w:p>
    <w:p w:rsidR="003753A8" w:rsidRPr="00AA3DAB" w:rsidRDefault="003753A8" w:rsidP="003753A8">
      <w:pPr>
        <w:jc w:val="both"/>
        <w:rPr>
          <w:rFonts w:ascii="Times New Roman" w:hAnsi="Times New Roman"/>
          <w:b/>
          <w:sz w:val="22"/>
          <w:szCs w:val="22"/>
          <w:u w:val="single"/>
          <w:lang w:val="pl-PL" w:bidi="ar-SA"/>
        </w:rPr>
      </w:pPr>
      <w:r w:rsidRPr="00AA3DAB">
        <w:rPr>
          <w:rFonts w:ascii="Times New Roman" w:hAnsi="Times New Roman"/>
          <w:b/>
          <w:sz w:val="22"/>
          <w:szCs w:val="22"/>
          <w:lang w:val="pl-PL" w:bidi="ar-SA"/>
        </w:rPr>
        <w:t xml:space="preserve">Rada przyznaje punkty na podstawie </w:t>
      </w:r>
      <w:r w:rsidRPr="00AA3DAB">
        <w:rPr>
          <w:rFonts w:ascii="Times New Roman" w:hAnsi="Times New Roman"/>
          <w:b/>
          <w:sz w:val="22"/>
          <w:szCs w:val="22"/>
          <w:u w:val="single"/>
          <w:lang w:val="pl-PL" w:bidi="ar-SA"/>
        </w:rPr>
        <w:t>wniosku oraz załączonych do wniosku załączników oraz dodatkowych dokumentów potwierdzających spełnienie poszczególnych kryteriów w ramach oceny.</w:t>
      </w:r>
    </w:p>
    <w:p w:rsidR="009E2A89" w:rsidRPr="00AA3DAB" w:rsidRDefault="009E2A89" w:rsidP="009E2A89">
      <w:pPr>
        <w:rPr>
          <w:lang w:val="pl-PL"/>
        </w:rPr>
      </w:pPr>
    </w:p>
    <w:sectPr w:rsidR="009E2A89" w:rsidRPr="00AA3DAB" w:rsidSect="00796F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52" w:rsidRDefault="00605A52" w:rsidP="00D92ECE">
      <w:r>
        <w:separator/>
      </w:r>
    </w:p>
  </w:endnote>
  <w:endnote w:type="continuationSeparator" w:id="0">
    <w:p w:rsidR="00605A52" w:rsidRDefault="00605A52" w:rsidP="00D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6831"/>
      <w:docPartObj>
        <w:docPartGallery w:val="Page Numbers (Bottom of Page)"/>
        <w:docPartUnique/>
      </w:docPartObj>
    </w:sdtPr>
    <w:sdtEndPr/>
    <w:sdtContent>
      <w:p w:rsidR="00716A74" w:rsidRDefault="00E42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9E" w:rsidRPr="008B219E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716A74" w:rsidRDefault="00716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52" w:rsidRDefault="00605A52" w:rsidP="00D92ECE">
      <w:r>
        <w:separator/>
      </w:r>
    </w:p>
  </w:footnote>
  <w:footnote w:type="continuationSeparator" w:id="0">
    <w:p w:rsidR="00605A52" w:rsidRDefault="00605A52" w:rsidP="00D92ECE">
      <w:r>
        <w:continuationSeparator/>
      </w:r>
    </w:p>
  </w:footnote>
  <w:footnote w:id="1">
    <w:p w:rsidR="00716A74" w:rsidRPr="00A96985" w:rsidRDefault="00716A74">
      <w:pPr>
        <w:pStyle w:val="Tekstprzypisudolnego"/>
        <w:rPr>
          <w:vanish/>
        </w:rPr>
      </w:pPr>
      <w:r w:rsidRPr="00A96985">
        <w:rPr>
          <w:rStyle w:val="Odwoanieprzypisudolnego"/>
          <w:vanish/>
        </w:rPr>
        <w:footnoteRef/>
      </w:r>
      <w:r w:rsidRPr="00A96985">
        <w:rPr>
          <w:vanish/>
        </w:rPr>
        <w:t xml:space="preserve"> </w:t>
      </w:r>
    </w:p>
    <w:tbl>
      <w:tblPr>
        <w:tblStyle w:val="Tabela-Siatka21"/>
        <w:tblW w:w="0" w:type="auto"/>
        <w:tblInd w:w="232" w:type="dxa"/>
        <w:tblLook w:val="04A0" w:firstRow="1" w:lastRow="0" w:firstColumn="1" w:lastColumn="0" w:noHBand="0" w:noVBand="1"/>
      </w:tblPr>
      <w:tblGrid>
        <w:gridCol w:w="302"/>
        <w:gridCol w:w="8754"/>
      </w:tblGrid>
      <w:tr w:rsidR="00716A74" w:rsidRPr="00BA1DE5" w:rsidTr="00716A74">
        <w:trPr>
          <w:trHeight w:val="60"/>
        </w:trPr>
        <w:tc>
          <w:tcPr>
            <w:tcW w:w="302" w:type="dxa"/>
            <w:shd w:val="clear" w:color="auto" w:fill="92D050"/>
          </w:tcPr>
          <w:p w:rsidR="00716A74" w:rsidRPr="00BF2146" w:rsidRDefault="00716A74" w:rsidP="00716A74">
            <w:pPr>
              <w:rPr>
                <w:rFonts w:ascii="Times New Roman" w:hAnsi="Times New Roman"/>
                <w:color w:val="FF0000"/>
                <w:sz w:val="20"/>
                <w:szCs w:val="20"/>
                <w:lang w:val="pl-PL" w:bidi="ar-SA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716A74" w:rsidRPr="00445AFC" w:rsidRDefault="00716A74" w:rsidP="00716A74">
            <w:pPr>
              <w:rPr>
                <w:rFonts w:ascii="Times New Roman" w:hAnsi="Times New Roman"/>
                <w:color w:val="FF0000"/>
                <w:sz w:val="22"/>
                <w:szCs w:val="22"/>
                <w:lang w:val="pl-PL" w:bidi="ar-SA"/>
              </w:rPr>
            </w:pPr>
            <w:r w:rsidRPr="00445AFC">
              <w:rPr>
                <w:rFonts w:ascii="Times New Roman" w:hAnsi="Times New Roman"/>
                <w:sz w:val="22"/>
                <w:szCs w:val="22"/>
                <w:lang w:val="pl-PL" w:bidi="ar-SA"/>
              </w:rPr>
              <w:t>Kryteria decydujące o wyborze projektu w ramach LSR</w:t>
            </w:r>
          </w:p>
        </w:tc>
      </w:tr>
    </w:tbl>
    <w:p w:rsidR="00716A74" w:rsidRDefault="00716A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66"/>
      <w:tblOverlap w:val="never"/>
      <w:tblW w:w="9180" w:type="dxa"/>
      <w:tblLook w:val="04A0" w:firstRow="1" w:lastRow="0" w:firstColumn="1" w:lastColumn="0" w:noHBand="0" w:noVBand="1"/>
    </w:tblPr>
    <w:tblGrid>
      <w:gridCol w:w="2376"/>
      <w:gridCol w:w="2268"/>
      <w:gridCol w:w="2410"/>
      <w:gridCol w:w="2126"/>
    </w:tblGrid>
    <w:tr w:rsidR="00B75599" w:rsidRPr="00B75599" w:rsidTr="00C55E40">
      <w:trPr>
        <w:trHeight w:val="878"/>
      </w:trPr>
      <w:tc>
        <w:tcPr>
          <w:tcW w:w="2376" w:type="dxa"/>
          <w:shd w:val="clear" w:color="auto" w:fill="auto"/>
        </w:tcPr>
        <w:p w:rsidR="00B75599" w:rsidRPr="00B75599" w:rsidRDefault="00B75599" w:rsidP="00B75599">
          <w:pPr>
            <w:rPr>
              <w:lang w:val="pl-PL" w:bidi="ar-SA"/>
            </w:rPr>
          </w:pPr>
          <w:r w:rsidRPr="00B75599">
            <w:rPr>
              <w:noProof/>
              <w:sz w:val="22"/>
              <w:szCs w:val="22"/>
              <w:lang w:val="pl-PL" w:eastAsia="pl-PL" w:bidi="ar-SA"/>
            </w:rPr>
            <w:drawing>
              <wp:inline distT="0" distB="0" distL="0" distR="0" wp14:anchorId="33AD7909" wp14:editId="210911C8">
                <wp:extent cx="1010285" cy="680720"/>
                <wp:effectExtent l="0" t="0" r="0" b="0"/>
                <wp:docPr id="5" name="Obraz 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:rsidR="00B75599" w:rsidRPr="00B75599" w:rsidRDefault="00B75599" w:rsidP="00B75599">
          <w:pPr>
            <w:rPr>
              <w:lang w:val="pl-PL" w:bidi="ar-SA"/>
            </w:rPr>
          </w:pPr>
          <w:r w:rsidRPr="00B75599">
            <w:rPr>
              <w:rFonts w:cs="Calibri"/>
              <w:noProof/>
              <w:sz w:val="22"/>
              <w:szCs w:val="22"/>
              <w:lang w:val="pl-PL" w:eastAsia="pl-PL" w:bidi="ar-SA"/>
            </w:rPr>
            <w:drawing>
              <wp:inline distT="0" distB="0" distL="0" distR="0" wp14:anchorId="73FBF261" wp14:editId="238E7371">
                <wp:extent cx="1180465" cy="723265"/>
                <wp:effectExtent l="0" t="0" r="0" b="0"/>
                <wp:docPr id="6" name="Obraz 6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B75599" w:rsidRPr="00B75599" w:rsidRDefault="00B75599" w:rsidP="00B75599">
          <w:pPr>
            <w:rPr>
              <w:lang w:val="pl-PL" w:bidi="ar-SA"/>
            </w:rPr>
          </w:pPr>
          <w:r w:rsidRPr="00B75599">
            <w:rPr>
              <w:noProof/>
              <w:sz w:val="22"/>
              <w:szCs w:val="22"/>
              <w:lang w:val="pl-PL" w:eastAsia="pl-PL" w:bidi="ar-SA"/>
            </w:rPr>
            <w:drawing>
              <wp:anchor distT="0" distB="0" distL="114300" distR="114300" simplePos="0" relativeHeight="251659264" behindDoc="0" locked="0" layoutInCell="1" allowOverlap="1" wp14:anchorId="2AEF87CD" wp14:editId="42397D78">
                <wp:simplePos x="0" y="0"/>
                <wp:positionH relativeFrom="column">
                  <wp:posOffset>355600</wp:posOffset>
                </wp:positionH>
                <wp:positionV relativeFrom="paragraph">
                  <wp:posOffset>33020</wp:posOffset>
                </wp:positionV>
                <wp:extent cx="676275" cy="66484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:rsidR="00B75599" w:rsidRPr="00B75599" w:rsidRDefault="00B75599" w:rsidP="00B75599">
          <w:pPr>
            <w:rPr>
              <w:lang w:val="pl-PL" w:bidi="ar-SA"/>
            </w:rPr>
          </w:pPr>
          <w:r w:rsidRPr="00B75599">
            <w:rPr>
              <w:noProof/>
              <w:sz w:val="22"/>
              <w:szCs w:val="22"/>
              <w:lang w:val="pl-PL" w:eastAsia="pl-PL" w:bidi="ar-SA"/>
            </w:rPr>
            <w:drawing>
              <wp:anchor distT="0" distB="0" distL="114300" distR="114300" simplePos="0" relativeHeight="251660288" behindDoc="0" locked="0" layoutInCell="1" allowOverlap="1" wp14:anchorId="328F2EB3" wp14:editId="39FF5528">
                <wp:simplePos x="0" y="0"/>
                <wp:positionH relativeFrom="margin">
                  <wp:posOffset>5474335</wp:posOffset>
                </wp:positionH>
                <wp:positionV relativeFrom="paragraph">
                  <wp:posOffset>471170</wp:posOffset>
                </wp:positionV>
                <wp:extent cx="1184275" cy="7645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5599">
            <w:rPr>
              <w:noProof/>
              <w:sz w:val="22"/>
              <w:szCs w:val="22"/>
              <w:lang w:val="pl-PL" w:eastAsia="pl-PL" w:bidi="ar-SA"/>
            </w:rPr>
            <w:drawing>
              <wp:inline distT="0" distB="0" distL="0" distR="0" wp14:anchorId="1372A7FD" wp14:editId="30A36130">
                <wp:extent cx="1190625" cy="77152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16A74" w:rsidRDefault="00716A74" w:rsidP="00B75599">
    <w:pPr>
      <w:spacing w:after="60"/>
      <w:jc w:val="center"/>
      <w:outlineLvl w:val="1"/>
      <w:rPr>
        <w:rFonts w:ascii="Times New Roman" w:eastAsiaTheme="minorHAnsi" w:hAnsi="Times New Roman"/>
        <w:b/>
        <w:bCs/>
        <w:noProof/>
        <w:sz w:val="22"/>
        <w:szCs w:val="22"/>
        <w:lang w:val="pl-PL" w:eastAsia="pl-PL" w:bidi="ar-SA"/>
      </w:rPr>
    </w:pPr>
    <w:r w:rsidRPr="009E2A89">
      <w:rPr>
        <w:rFonts w:ascii="Times New Roman" w:eastAsiaTheme="minorHAnsi" w:hAnsi="Times New Roman"/>
        <w:b/>
        <w:bCs/>
        <w:sz w:val="22"/>
        <w:szCs w:val="22"/>
        <w:lang w:val="pl-PL" w:bidi="ar-SA"/>
      </w:rPr>
      <w:t xml:space="preserve">                                                              </w:t>
    </w:r>
  </w:p>
  <w:p w:rsidR="00B75599" w:rsidRDefault="00B75599" w:rsidP="00B75599">
    <w:pPr>
      <w:spacing w:after="60"/>
      <w:jc w:val="center"/>
      <w:outlineLvl w:val="1"/>
      <w:rPr>
        <w:rFonts w:ascii="Times New Roman" w:eastAsiaTheme="minorHAnsi" w:hAnsi="Times New Roman"/>
        <w:b/>
        <w:bCs/>
        <w:noProof/>
        <w:sz w:val="22"/>
        <w:szCs w:val="22"/>
        <w:lang w:val="pl-PL" w:eastAsia="pl-PL" w:bidi="ar-SA"/>
      </w:rPr>
    </w:pPr>
  </w:p>
  <w:p w:rsidR="00B75599" w:rsidRDefault="00B75599" w:rsidP="00B75599">
    <w:pPr>
      <w:spacing w:after="60"/>
      <w:jc w:val="center"/>
      <w:outlineLvl w:val="1"/>
      <w:rPr>
        <w:rFonts w:ascii="Times New Roman" w:eastAsiaTheme="minorHAnsi" w:hAnsi="Times New Roman"/>
        <w:b/>
        <w:bCs/>
        <w:noProof/>
        <w:sz w:val="22"/>
        <w:szCs w:val="22"/>
        <w:lang w:val="pl-PL" w:eastAsia="pl-PL" w:bidi="ar-SA"/>
      </w:rPr>
    </w:pPr>
  </w:p>
  <w:p w:rsidR="00B75599" w:rsidRDefault="00B75599" w:rsidP="00B75599">
    <w:pPr>
      <w:spacing w:after="60"/>
      <w:jc w:val="center"/>
      <w:outlineLvl w:val="1"/>
      <w:rPr>
        <w:rFonts w:ascii="Times New Roman" w:eastAsiaTheme="minorHAnsi" w:hAnsi="Times New Roman"/>
        <w:b/>
        <w:bCs/>
        <w:noProof/>
        <w:sz w:val="22"/>
        <w:szCs w:val="22"/>
        <w:lang w:val="pl-PL" w:eastAsia="pl-PL" w:bidi="ar-SA"/>
      </w:rPr>
    </w:pPr>
  </w:p>
  <w:p w:rsidR="00B75599" w:rsidRDefault="00B75599" w:rsidP="00B75599">
    <w:pPr>
      <w:tabs>
        <w:tab w:val="left" w:pos="801"/>
        <w:tab w:val="center" w:pos="4536"/>
        <w:tab w:val="right" w:pos="9781"/>
      </w:tabs>
      <w:rPr>
        <w:rFonts w:ascii="Times New Roman" w:eastAsia="Times New Roman" w:hAnsi="Times New Roman"/>
        <w:sz w:val="20"/>
        <w:szCs w:val="20"/>
        <w:lang w:val="pl-PL" w:eastAsia="pl-PL" w:bidi="ar-SA"/>
      </w:rPr>
    </w:pPr>
  </w:p>
  <w:p w:rsidR="00B75599" w:rsidRPr="00B75599" w:rsidRDefault="00B75599" w:rsidP="00B75599">
    <w:pPr>
      <w:tabs>
        <w:tab w:val="left" w:pos="801"/>
        <w:tab w:val="center" w:pos="4536"/>
        <w:tab w:val="right" w:pos="9781"/>
      </w:tabs>
      <w:rPr>
        <w:rFonts w:ascii="Times New Roman" w:eastAsia="Times New Roman" w:hAnsi="Times New Roman"/>
        <w:sz w:val="20"/>
        <w:szCs w:val="20"/>
        <w:lang w:val="pl-PL" w:eastAsia="pl-PL" w:bidi="ar-SA"/>
      </w:rPr>
    </w:pPr>
    <w:r w:rsidRPr="00B75599">
      <w:rPr>
        <w:rFonts w:ascii="Times New Roman" w:eastAsia="Times New Roman" w:hAnsi="Times New Roman"/>
        <w:sz w:val="20"/>
        <w:szCs w:val="20"/>
        <w:lang w:val="pl-PL" w:eastAsia="pl-PL" w:bidi="ar-SA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4BC"/>
    <w:multiLevelType w:val="hybridMultilevel"/>
    <w:tmpl w:val="1AC8C99C"/>
    <w:lvl w:ilvl="0" w:tplc="10C81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D6C72"/>
    <w:multiLevelType w:val="hybridMultilevel"/>
    <w:tmpl w:val="09BCBF9C"/>
    <w:lvl w:ilvl="0" w:tplc="B182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5E1"/>
    <w:multiLevelType w:val="hybridMultilevel"/>
    <w:tmpl w:val="A6CED638"/>
    <w:lvl w:ilvl="0" w:tplc="C7C6A5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1E0B"/>
    <w:multiLevelType w:val="hybridMultilevel"/>
    <w:tmpl w:val="6616F9EC"/>
    <w:lvl w:ilvl="0" w:tplc="C7C6A59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D0000C"/>
    <w:multiLevelType w:val="hybridMultilevel"/>
    <w:tmpl w:val="9BC43466"/>
    <w:lvl w:ilvl="0" w:tplc="8CA0515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E6446"/>
    <w:multiLevelType w:val="hybridMultilevel"/>
    <w:tmpl w:val="D2383B4A"/>
    <w:lvl w:ilvl="0" w:tplc="DB701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B23D1"/>
    <w:multiLevelType w:val="hybridMultilevel"/>
    <w:tmpl w:val="B5B6B9B0"/>
    <w:lvl w:ilvl="0" w:tplc="0F709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E"/>
    <w:rsid w:val="00021BFA"/>
    <w:rsid w:val="00052F00"/>
    <w:rsid w:val="000553A9"/>
    <w:rsid w:val="00056587"/>
    <w:rsid w:val="000656F9"/>
    <w:rsid w:val="00067212"/>
    <w:rsid w:val="00077BA1"/>
    <w:rsid w:val="00077C0D"/>
    <w:rsid w:val="00084390"/>
    <w:rsid w:val="0008672B"/>
    <w:rsid w:val="000903C0"/>
    <w:rsid w:val="0009243E"/>
    <w:rsid w:val="0009346E"/>
    <w:rsid w:val="000C2226"/>
    <w:rsid w:val="000D4E70"/>
    <w:rsid w:val="000E791E"/>
    <w:rsid w:val="000F094F"/>
    <w:rsid w:val="000F3495"/>
    <w:rsid w:val="00103B7F"/>
    <w:rsid w:val="00107E26"/>
    <w:rsid w:val="00116182"/>
    <w:rsid w:val="0012004A"/>
    <w:rsid w:val="00124266"/>
    <w:rsid w:val="0012750E"/>
    <w:rsid w:val="00130BC8"/>
    <w:rsid w:val="00140553"/>
    <w:rsid w:val="00144C1A"/>
    <w:rsid w:val="001562CE"/>
    <w:rsid w:val="00157A9B"/>
    <w:rsid w:val="001657E1"/>
    <w:rsid w:val="001737DD"/>
    <w:rsid w:val="00174342"/>
    <w:rsid w:val="0017637D"/>
    <w:rsid w:val="00182DB9"/>
    <w:rsid w:val="00183DDE"/>
    <w:rsid w:val="001923D2"/>
    <w:rsid w:val="00196276"/>
    <w:rsid w:val="001A0CC6"/>
    <w:rsid w:val="001A1495"/>
    <w:rsid w:val="001A2C4C"/>
    <w:rsid w:val="001C006B"/>
    <w:rsid w:val="001E087D"/>
    <w:rsid w:val="001E1306"/>
    <w:rsid w:val="001E6A21"/>
    <w:rsid w:val="001E6FE1"/>
    <w:rsid w:val="001F2392"/>
    <w:rsid w:val="001F3697"/>
    <w:rsid w:val="001F61CC"/>
    <w:rsid w:val="00202922"/>
    <w:rsid w:val="00205731"/>
    <w:rsid w:val="00207488"/>
    <w:rsid w:val="0021362E"/>
    <w:rsid w:val="002140E4"/>
    <w:rsid w:val="002249AD"/>
    <w:rsid w:val="00230933"/>
    <w:rsid w:val="0023373A"/>
    <w:rsid w:val="00234A7E"/>
    <w:rsid w:val="002513CD"/>
    <w:rsid w:val="00252122"/>
    <w:rsid w:val="002539BF"/>
    <w:rsid w:val="00254874"/>
    <w:rsid w:val="00254B63"/>
    <w:rsid w:val="002579A3"/>
    <w:rsid w:val="00262949"/>
    <w:rsid w:val="00271B90"/>
    <w:rsid w:val="00272F42"/>
    <w:rsid w:val="002872C7"/>
    <w:rsid w:val="00291D29"/>
    <w:rsid w:val="002B11C3"/>
    <w:rsid w:val="002C24B4"/>
    <w:rsid w:val="002C2655"/>
    <w:rsid w:val="002C3052"/>
    <w:rsid w:val="002D09FC"/>
    <w:rsid w:val="002E61A5"/>
    <w:rsid w:val="002E78FA"/>
    <w:rsid w:val="002F0408"/>
    <w:rsid w:val="002F4E7D"/>
    <w:rsid w:val="003003AC"/>
    <w:rsid w:val="00301CC6"/>
    <w:rsid w:val="00306EF2"/>
    <w:rsid w:val="00317AB8"/>
    <w:rsid w:val="00330D57"/>
    <w:rsid w:val="00333CD5"/>
    <w:rsid w:val="00337A5F"/>
    <w:rsid w:val="003402FC"/>
    <w:rsid w:val="0035101D"/>
    <w:rsid w:val="0036070B"/>
    <w:rsid w:val="00371A4D"/>
    <w:rsid w:val="003722F8"/>
    <w:rsid w:val="00374553"/>
    <w:rsid w:val="003753A8"/>
    <w:rsid w:val="00386258"/>
    <w:rsid w:val="00392439"/>
    <w:rsid w:val="003A651D"/>
    <w:rsid w:val="003B0CA6"/>
    <w:rsid w:val="003C08BA"/>
    <w:rsid w:val="003C73CF"/>
    <w:rsid w:val="003D0BD9"/>
    <w:rsid w:val="003D3B07"/>
    <w:rsid w:val="003D4806"/>
    <w:rsid w:val="003D4EF3"/>
    <w:rsid w:val="003D53A8"/>
    <w:rsid w:val="003E372E"/>
    <w:rsid w:val="00402DA0"/>
    <w:rsid w:val="00402DC8"/>
    <w:rsid w:val="00411974"/>
    <w:rsid w:val="00413FCE"/>
    <w:rsid w:val="004179F1"/>
    <w:rsid w:val="00443D59"/>
    <w:rsid w:val="00445AFC"/>
    <w:rsid w:val="004754F7"/>
    <w:rsid w:val="00481C86"/>
    <w:rsid w:val="004879F5"/>
    <w:rsid w:val="004A73D0"/>
    <w:rsid w:val="004B4700"/>
    <w:rsid w:val="004B5F1A"/>
    <w:rsid w:val="004D1297"/>
    <w:rsid w:val="004D1AE0"/>
    <w:rsid w:val="004D3603"/>
    <w:rsid w:val="004F4913"/>
    <w:rsid w:val="004F4B9A"/>
    <w:rsid w:val="00505D44"/>
    <w:rsid w:val="0052490B"/>
    <w:rsid w:val="00525364"/>
    <w:rsid w:val="00525E8D"/>
    <w:rsid w:val="00534B59"/>
    <w:rsid w:val="00542F71"/>
    <w:rsid w:val="00545BDE"/>
    <w:rsid w:val="005525FB"/>
    <w:rsid w:val="00553BCF"/>
    <w:rsid w:val="0056188D"/>
    <w:rsid w:val="00563F71"/>
    <w:rsid w:val="00566949"/>
    <w:rsid w:val="00567F55"/>
    <w:rsid w:val="00572A7E"/>
    <w:rsid w:val="00573029"/>
    <w:rsid w:val="005976C7"/>
    <w:rsid w:val="005C0EDC"/>
    <w:rsid w:val="005E09F7"/>
    <w:rsid w:val="005F0901"/>
    <w:rsid w:val="005F1B2A"/>
    <w:rsid w:val="005F2896"/>
    <w:rsid w:val="005F3F59"/>
    <w:rsid w:val="005F56C8"/>
    <w:rsid w:val="005F78D7"/>
    <w:rsid w:val="00601EC1"/>
    <w:rsid w:val="00605A52"/>
    <w:rsid w:val="00610BE7"/>
    <w:rsid w:val="006150A4"/>
    <w:rsid w:val="00617787"/>
    <w:rsid w:val="0062777D"/>
    <w:rsid w:val="00631BD9"/>
    <w:rsid w:val="00642C99"/>
    <w:rsid w:val="00651EAC"/>
    <w:rsid w:val="006565C7"/>
    <w:rsid w:val="00666FF6"/>
    <w:rsid w:val="006A222D"/>
    <w:rsid w:val="006A3DB7"/>
    <w:rsid w:val="006A3E71"/>
    <w:rsid w:val="006B161C"/>
    <w:rsid w:val="006C40DB"/>
    <w:rsid w:val="006D37B6"/>
    <w:rsid w:val="006D4937"/>
    <w:rsid w:val="006D5026"/>
    <w:rsid w:val="006E525D"/>
    <w:rsid w:val="006E5B31"/>
    <w:rsid w:val="006F47DC"/>
    <w:rsid w:val="006F4873"/>
    <w:rsid w:val="006F5364"/>
    <w:rsid w:val="006F56F5"/>
    <w:rsid w:val="0071525E"/>
    <w:rsid w:val="00716A74"/>
    <w:rsid w:val="00716A94"/>
    <w:rsid w:val="00750431"/>
    <w:rsid w:val="007534BB"/>
    <w:rsid w:val="0078344F"/>
    <w:rsid w:val="00785BB9"/>
    <w:rsid w:val="00790CBE"/>
    <w:rsid w:val="007922C5"/>
    <w:rsid w:val="0079570B"/>
    <w:rsid w:val="00796F35"/>
    <w:rsid w:val="007A7E45"/>
    <w:rsid w:val="007B3EE0"/>
    <w:rsid w:val="007D1206"/>
    <w:rsid w:val="007D64AE"/>
    <w:rsid w:val="007E2781"/>
    <w:rsid w:val="007E5BF9"/>
    <w:rsid w:val="007F36B8"/>
    <w:rsid w:val="007F3F57"/>
    <w:rsid w:val="00870107"/>
    <w:rsid w:val="008733F0"/>
    <w:rsid w:val="0087460A"/>
    <w:rsid w:val="00882D29"/>
    <w:rsid w:val="00882D77"/>
    <w:rsid w:val="00885872"/>
    <w:rsid w:val="00885938"/>
    <w:rsid w:val="008878AE"/>
    <w:rsid w:val="00887D1B"/>
    <w:rsid w:val="008A75D9"/>
    <w:rsid w:val="008B219E"/>
    <w:rsid w:val="008B2879"/>
    <w:rsid w:val="008B2D0A"/>
    <w:rsid w:val="008B42C5"/>
    <w:rsid w:val="008C1249"/>
    <w:rsid w:val="008C3176"/>
    <w:rsid w:val="008C3BF4"/>
    <w:rsid w:val="008C452B"/>
    <w:rsid w:val="008D05CE"/>
    <w:rsid w:val="008E541D"/>
    <w:rsid w:val="008F2717"/>
    <w:rsid w:val="008F5DFD"/>
    <w:rsid w:val="008F6C69"/>
    <w:rsid w:val="00927E17"/>
    <w:rsid w:val="00945DF8"/>
    <w:rsid w:val="0095665B"/>
    <w:rsid w:val="00972731"/>
    <w:rsid w:val="009A4C05"/>
    <w:rsid w:val="009B0AA8"/>
    <w:rsid w:val="009B0FFA"/>
    <w:rsid w:val="009C051C"/>
    <w:rsid w:val="009C62B9"/>
    <w:rsid w:val="009D3104"/>
    <w:rsid w:val="009D5389"/>
    <w:rsid w:val="009D7BC6"/>
    <w:rsid w:val="009E2A89"/>
    <w:rsid w:val="009E6C23"/>
    <w:rsid w:val="009F2817"/>
    <w:rsid w:val="009F67B3"/>
    <w:rsid w:val="009F6C37"/>
    <w:rsid w:val="00A015AF"/>
    <w:rsid w:val="00A1246F"/>
    <w:rsid w:val="00A141CB"/>
    <w:rsid w:val="00A21EFC"/>
    <w:rsid w:val="00A24695"/>
    <w:rsid w:val="00A31337"/>
    <w:rsid w:val="00A4084C"/>
    <w:rsid w:val="00A4384A"/>
    <w:rsid w:val="00A52F38"/>
    <w:rsid w:val="00A77690"/>
    <w:rsid w:val="00A77BBD"/>
    <w:rsid w:val="00A8439F"/>
    <w:rsid w:val="00A86401"/>
    <w:rsid w:val="00A905D4"/>
    <w:rsid w:val="00A92F8B"/>
    <w:rsid w:val="00A964FD"/>
    <w:rsid w:val="00A96985"/>
    <w:rsid w:val="00AA3DAB"/>
    <w:rsid w:val="00AB1C74"/>
    <w:rsid w:val="00AB5967"/>
    <w:rsid w:val="00AD5439"/>
    <w:rsid w:val="00AD7133"/>
    <w:rsid w:val="00AE789F"/>
    <w:rsid w:val="00B02F1A"/>
    <w:rsid w:val="00B042F5"/>
    <w:rsid w:val="00B20A6C"/>
    <w:rsid w:val="00B31159"/>
    <w:rsid w:val="00B36F34"/>
    <w:rsid w:val="00B41E34"/>
    <w:rsid w:val="00B44145"/>
    <w:rsid w:val="00B44E8B"/>
    <w:rsid w:val="00B63FAB"/>
    <w:rsid w:val="00B64E63"/>
    <w:rsid w:val="00B6680C"/>
    <w:rsid w:val="00B71669"/>
    <w:rsid w:val="00B71FE5"/>
    <w:rsid w:val="00B75368"/>
    <w:rsid w:val="00B75599"/>
    <w:rsid w:val="00B770E8"/>
    <w:rsid w:val="00B92363"/>
    <w:rsid w:val="00BA05B1"/>
    <w:rsid w:val="00BA1DE5"/>
    <w:rsid w:val="00BC1400"/>
    <w:rsid w:val="00BC5646"/>
    <w:rsid w:val="00BF0733"/>
    <w:rsid w:val="00BF1ED3"/>
    <w:rsid w:val="00BF2146"/>
    <w:rsid w:val="00C0498B"/>
    <w:rsid w:val="00C1273E"/>
    <w:rsid w:val="00C144CB"/>
    <w:rsid w:val="00C14517"/>
    <w:rsid w:val="00C32DFE"/>
    <w:rsid w:val="00C3625C"/>
    <w:rsid w:val="00C436F4"/>
    <w:rsid w:val="00C55D1B"/>
    <w:rsid w:val="00C63206"/>
    <w:rsid w:val="00C63C02"/>
    <w:rsid w:val="00C80B7D"/>
    <w:rsid w:val="00C8446E"/>
    <w:rsid w:val="00C93F6D"/>
    <w:rsid w:val="00C95F5E"/>
    <w:rsid w:val="00CA0F24"/>
    <w:rsid w:val="00CA3556"/>
    <w:rsid w:val="00CA6B83"/>
    <w:rsid w:val="00CB5465"/>
    <w:rsid w:val="00CC195B"/>
    <w:rsid w:val="00CE4D6B"/>
    <w:rsid w:val="00CF040F"/>
    <w:rsid w:val="00CF0B54"/>
    <w:rsid w:val="00CF5365"/>
    <w:rsid w:val="00D07D5A"/>
    <w:rsid w:val="00D12C01"/>
    <w:rsid w:val="00D149A1"/>
    <w:rsid w:val="00D22844"/>
    <w:rsid w:val="00D22941"/>
    <w:rsid w:val="00D22C5A"/>
    <w:rsid w:val="00D4030C"/>
    <w:rsid w:val="00D4607E"/>
    <w:rsid w:val="00D603A3"/>
    <w:rsid w:val="00D62468"/>
    <w:rsid w:val="00D92ECE"/>
    <w:rsid w:val="00DB1CBC"/>
    <w:rsid w:val="00DB4D10"/>
    <w:rsid w:val="00DC7451"/>
    <w:rsid w:val="00DD1215"/>
    <w:rsid w:val="00DD3108"/>
    <w:rsid w:val="00DD3EEF"/>
    <w:rsid w:val="00DD7644"/>
    <w:rsid w:val="00DE2E5C"/>
    <w:rsid w:val="00DE42BA"/>
    <w:rsid w:val="00DE5702"/>
    <w:rsid w:val="00E05F0A"/>
    <w:rsid w:val="00E102E2"/>
    <w:rsid w:val="00E10AF7"/>
    <w:rsid w:val="00E223CC"/>
    <w:rsid w:val="00E30278"/>
    <w:rsid w:val="00E33FD8"/>
    <w:rsid w:val="00E42161"/>
    <w:rsid w:val="00E52F6E"/>
    <w:rsid w:val="00E53ADC"/>
    <w:rsid w:val="00E5485D"/>
    <w:rsid w:val="00E66C24"/>
    <w:rsid w:val="00E676BA"/>
    <w:rsid w:val="00E74ECC"/>
    <w:rsid w:val="00E80504"/>
    <w:rsid w:val="00E83E40"/>
    <w:rsid w:val="00E913E6"/>
    <w:rsid w:val="00E950A8"/>
    <w:rsid w:val="00E9722D"/>
    <w:rsid w:val="00E97EA8"/>
    <w:rsid w:val="00EA25F3"/>
    <w:rsid w:val="00EA3F8D"/>
    <w:rsid w:val="00EB7618"/>
    <w:rsid w:val="00EC0FD7"/>
    <w:rsid w:val="00EC11C3"/>
    <w:rsid w:val="00EC2FA5"/>
    <w:rsid w:val="00EC7DBC"/>
    <w:rsid w:val="00ED08A4"/>
    <w:rsid w:val="00ED14EB"/>
    <w:rsid w:val="00ED20A0"/>
    <w:rsid w:val="00ED2E01"/>
    <w:rsid w:val="00ED3124"/>
    <w:rsid w:val="00ED778A"/>
    <w:rsid w:val="00EE392A"/>
    <w:rsid w:val="00EE6F26"/>
    <w:rsid w:val="00EE76C9"/>
    <w:rsid w:val="00EF3AD8"/>
    <w:rsid w:val="00EF6F63"/>
    <w:rsid w:val="00F26C88"/>
    <w:rsid w:val="00F3010B"/>
    <w:rsid w:val="00F56E39"/>
    <w:rsid w:val="00F71F06"/>
    <w:rsid w:val="00F72467"/>
    <w:rsid w:val="00F751EC"/>
    <w:rsid w:val="00F918DE"/>
    <w:rsid w:val="00FA6DAE"/>
    <w:rsid w:val="00FB3EE2"/>
    <w:rsid w:val="00FC01C9"/>
    <w:rsid w:val="00FC3619"/>
    <w:rsid w:val="00FC4692"/>
    <w:rsid w:val="00FC5DDF"/>
    <w:rsid w:val="00FD1F4B"/>
    <w:rsid w:val="00FD47EC"/>
    <w:rsid w:val="00FE05FF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C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2ECE"/>
    <w:rPr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92EC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92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D9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7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BC6"/>
    <w:rPr>
      <w:rFonts w:ascii="Calibri" w:eastAsia="Calibri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D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BC6"/>
    <w:rPr>
      <w:rFonts w:ascii="Calibri" w:eastAsia="Calibri" w:hAnsi="Calibri" w:cs="Times New Roman"/>
      <w:sz w:val="24"/>
      <w:szCs w:val="24"/>
      <w:lang w:val="en-US" w:bidi="en-US"/>
    </w:rPr>
  </w:style>
  <w:style w:type="paragraph" w:styleId="Poprawka">
    <w:name w:val="Revision"/>
    <w:hidden/>
    <w:uiPriority w:val="99"/>
    <w:semiHidden/>
    <w:rsid w:val="00D4030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0C"/>
    <w:rPr>
      <w:rFonts w:ascii="Tahoma" w:eastAsia="Calibri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30C"/>
    <w:rPr>
      <w:rFonts w:ascii="Calibri" w:eastAsia="Calibri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30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table" w:customStyle="1" w:styleId="Tabela-Siatka21">
    <w:name w:val="Tabela - Siatka21"/>
    <w:basedOn w:val="Standardowy"/>
    <w:next w:val="Tabela-Siatka"/>
    <w:uiPriority w:val="59"/>
    <w:rsid w:val="00BF2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C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2ECE"/>
    <w:rPr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92EC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92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D9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7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BC6"/>
    <w:rPr>
      <w:rFonts w:ascii="Calibri" w:eastAsia="Calibri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D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BC6"/>
    <w:rPr>
      <w:rFonts w:ascii="Calibri" w:eastAsia="Calibri" w:hAnsi="Calibri" w:cs="Times New Roman"/>
      <w:sz w:val="24"/>
      <w:szCs w:val="24"/>
      <w:lang w:val="en-US" w:bidi="en-US"/>
    </w:rPr>
  </w:style>
  <w:style w:type="paragraph" w:styleId="Poprawka">
    <w:name w:val="Revision"/>
    <w:hidden/>
    <w:uiPriority w:val="99"/>
    <w:semiHidden/>
    <w:rsid w:val="00D4030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0C"/>
    <w:rPr>
      <w:rFonts w:ascii="Tahoma" w:eastAsia="Calibri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30C"/>
    <w:rPr>
      <w:rFonts w:ascii="Calibri" w:eastAsia="Calibri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30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table" w:customStyle="1" w:styleId="Tabela-Siatka21">
    <w:name w:val="Tabela - Siatka21"/>
    <w:basedOn w:val="Standardowy"/>
    <w:next w:val="Tabela-Siatka"/>
    <w:uiPriority w:val="59"/>
    <w:rsid w:val="00BF2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FE4E-26E4-418C-A134-B544169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2595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LGD PROWENT</cp:lastModifiedBy>
  <cp:revision>13</cp:revision>
  <cp:lastPrinted>2015-12-29T12:10:00Z</cp:lastPrinted>
  <dcterms:created xsi:type="dcterms:W3CDTF">2017-05-18T10:41:00Z</dcterms:created>
  <dcterms:modified xsi:type="dcterms:W3CDTF">2021-10-27T12:46:00Z</dcterms:modified>
</cp:coreProperties>
</file>